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Theme"/>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94"/>
      </w:tblGrid>
      <w:tr w:rsidR="00D45766" w:rsidRPr="004109FD" w:rsidTr="00D45766">
        <w:trPr>
          <w:trHeight w:hRule="exact" w:val="624"/>
        </w:trPr>
        <w:tc>
          <w:tcPr>
            <w:cnfStyle w:val="001000000000" w:firstRow="0" w:lastRow="0" w:firstColumn="1" w:lastColumn="0" w:oddVBand="0" w:evenVBand="0" w:oddHBand="0" w:evenHBand="0" w:firstRowFirstColumn="0" w:firstRowLastColumn="0" w:lastRowFirstColumn="0" w:lastRowLastColumn="0"/>
            <w:tcW w:w="9694" w:type="dxa"/>
          </w:tcPr>
          <w:p w:rsidR="00D45766" w:rsidRPr="00D45766" w:rsidRDefault="00D45766" w:rsidP="00D45766">
            <w:pPr>
              <w:pStyle w:val="Heading1"/>
              <w:outlineLvl w:val="0"/>
              <w:rPr>
                <w:rStyle w:val="Subheading"/>
                <w:rFonts w:cs="Times New Roman"/>
                <w:b w:val="0"/>
                <w:bCs w:val="0"/>
                <w:spacing w:val="0"/>
                <w:sz w:val="40"/>
                <w:szCs w:val="40"/>
                <w:lang w:eastAsia="en-AU"/>
              </w:rPr>
            </w:pPr>
            <w:r w:rsidRPr="00D45766">
              <w:rPr>
                <w:rStyle w:val="Subheading"/>
                <w:rFonts w:cs="Times New Roman"/>
                <w:b w:val="0"/>
                <w:bCs w:val="0"/>
                <w:spacing w:val="0"/>
                <w:sz w:val="40"/>
                <w:szCs w:val="40"/>
                <w:lang w:eastAsia="en-AU"/>
              </w:rPr>
              <w:t xml:space="preserve">Learning Outcomes for the Assessment </w:t>
            </w:r>
          </w:p>
          <w:p w:rsidR="00D45766" w:rsidRPr="00D45766" w:rsidRDefault="00D45766" w:rsidP="00DF42E8">
            <w:pPr>
              <w:pStyle w:val="NormalNoSpace"/>
              <w:rPr>
                <w:noProof/>
                <w:sz w:val="20"/>
                <w:szCs w:val="20"/>
              </w:rPr>
            </w:pPr>
          </w:p>
        </w:tc>
      </w:tr>
      <w:tr w:rsidR="00CE39CB" w:rsidRPr="004109FD" w:rsidTr="00BE57F3">
        <w:trPr>
          <w:trHeight w:hRule="exact" w:val="312"/>
        </w:trPr>
        <w:tc>
          <w:tcPr>
            <w:cnfStyle w:val="001000000000" w:firstRow="0" w:lastRow="0" w:firstColumn="1" w:lastColumn="0" w:oddVBand="0" w:evenVBand="0" w:oddHBand="0" w:evenHBand="0" w:firstRowFirstColumn="0" w:firstRowLastColumn="0" w:lastRowFirstColumn="0" w:lastRowLastColumn="0"/>
            <w:tcW w:w="9694" w:type="dxa"/>
          </w:tcPr>
          <w:p w:rsidR="00CE39CB" w:rsidRPr="004109FD" w:rsidRDefault="00CE39CB" w:rsidP="00DF42E8">
            <w:pPr>
              <w:pStyle w:val="NormalNoSpace"/>
            </w:pPr>
            <w:r w:rsidRPr="004109FD">
              <w:rPr>
                <w:noProof/>
              </w:rPr>
              <w:drawing>
                <wp:inline distT="0" distB="0" distL="0" distR="0" wp14:anchorId="11A5A677" wp14:editId="1AEFE000">
                  <wp:extent cx="6120384" cy="54864"/>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384" cy="54864"/>
                          </a:xfrm>
                          <a:prstGeom prst="rect">
                            <a:avLst/>
                          </a:prstGeom>
                        </pic:spPr>
                      </pic:pic>
                    </a:graphicData>
                  </a:graphic>
                </wp:inline>
              </w:drawing>
            </w:r>
          </w:p>
        </w:tc>
      </w:tr>
    </w:tbl>
    <w:p w:rsidR="006957FF" w:rsidRDefault="00D45766" w:rsidP="006957FF">
      <w:pPr>
        <w:pStyle w:val="Intro"/>
      </w:pPr>
      <w:r>
        <w:t>Students:</w:t>
      </w:r>
    </w:p>
    <w:p w:rsidR="00D45766" w:rsidRPr="00D45766" w:rsidRDefault="00D45766" w:rsidP="00D45766">
      <w:pPr>
        <w:pStyle w:val="ListParagraph"/>
        <w:numPr>
          <w:ilvl w:val="0"/>
          <w:numId w:val="35"/>
        </w:numPr>
        <w:rPr>
          <w:rFonts w:cstheme="minorHAnsi"/>
          <w:sz w:val="20"/>
          <w:szCs w:val="20"/>
        </w:rPr>
      </w:pPr>
      <w:r w:rsidRPr="00D45766">
        <w:rPr>
          <w:rFonts w:cstheme="minorHAnsi"/>
          <w:sz w:val="20"/>
          <w:szCs w:val="20"/>
        </w:rPr>
        <w:t>Understand how to play the ASX Schools’ Sharemarket Game</w:t>
      </w:r>
    </w:p>
    <w:p w:rsidR="00D45766" w:rsidRPr="00D45766" w:rsidRDefault="00D45766" w:rsidP="00D45766">
      <w:pPr>
        <w:pStyle w:val="ListParagraph"/>
        <w:numPr>
          <w:ilvl w:val="0"/>
          <w:numId w:val="35"/>
        </w:numPr>
        <w:rPr>
          <w:rFonts w:cstheme="minorHAnsi"/>
          <w:sz w:val="20"/>
          <w:szCs w:val="20"/>
        </w:rPr>
      </w:pPr>
      <w:r w:rsidRPr="00D45766">
        <w:rPr>
          <w:rFonts w:cstheme="minorHAnsi"/>
          <w:sz w:val="20"/>
          <w:szCs w:val="20"/>
        </w:rPr>
        <w:t xml:space="preserve">Understand the importance of being an ethical investor </w:t>
      </w:r>
    </w:p>
    <w:p w:rsidR="00D45766" w:rsidRPr="00D45766" w:rsidRDefault="00D45766" w:rsidP="00D45766">
      <w:pPr>
        <w:pStyle w:val="ListParagraph"/>
        <w:numPr>
          <w:ilvl w:val="0"/>
          <w:numId w:val="35"/>
        </w:numPr>
        <w:rPr>
          <w:rFonts w:cstheme="minorHAnsi"/>
          <w:sz w:val="20"/>
          <w:szCs w:val="20"/>
        </w:rPr>
      </w:pPr>
      <w:r w:rsidRPr="00D45766">
        <w:rPr>
          <w:rFonts w:cstheme="minorHAnsi"/>
          <w:sz w:val="20"/>
          <w:szCs w:val="20"/>
        </w:rPr>
        <w:t>Use data to make informed investment decisions</w:t>
      </w:r>
    </w:p>
    <w:p w:rsidR="00D45766" w:rsidRPr="00D45766" w:rsidRDefault="00D45766" w:rsidP="00D45766">
      <w:pPr>
        <w:pStyle w:val="ListParagraph"/>
        <w:numPr>
          <w:ilvl w:val="0"/>
          <w:numId w:val="35"/>
        </w:numPr>
        <w:rPr>
          <w:rFonts w:cstheme="minorHAnsi"/>
          <w:sz w:val="20"/>
          <w:szCs w:val="20"/>
        </w:rPr>
      </w:pPr>
      <w:r w:rsidRPr="00D45766">
        <w:rPr>
          <w:rFonts w:cstheme="minorHAnsi"/>
          <w:sz w:val="20"/>
          <w:szCs w:val="20"/>
        </w:rPr>
        <w:t>Develop their literacy skills using various modes of assessment</w:t>
      </w:r>
    </w:p>
    <w:p w:rsidR="00D45766" w:rsidRPr="00D45766" w:rsidRDefault="00D45766" w:rsidP="00D45766">
      <w:pPr>
        <w:rPr>
          <w:rFonts w:cstheme="minorHAnsi"/>
        </w:rPr>
      </w:pPr>
      <w:r w:rsidRPr="00D45766">
        <w:rPr>
          <w:rFonts w:cstheme="minorHAnsi"/>
        </w:rPr>
        <w:t xml:space="preserve">This assessment of learning is the culmination of all of the learning students would have undertaken as part of their learning for this series of lessons related to the ASX Sharemarket </w:t>
      </w:r>
      <w:r w:rsidR="00A65119">
        <w:rPr>
          <w:rFonts w:cstheme="minorHAnsi"/>
        </w:rPr>
        <w:t>G</w:t>
      </w:r>
      <w:r w:rsidRPr="00D45766">
        <w:rPr>
          <w:rFonts w:cstheme="minorHAnsi"/>
        </w:rPr>
        <w:t>ame. It allows for easy modification by the educator to better target the learning needs of students according to cohort stage, ability, and curriculum needs. This assessment allows students to think broadly about investment, with a skill focus on literacy, information and communications technology, and ethical understanding.  This assessment links strongly t</w:t>
      </w:r>
      <w:r w:rsidR="00A65119">
        <w:rPr>
          <w:rFonts w:cstheme="minorHAnsi"/>
        </w:rPr>
        <w:t>o the ASX Schools’ Sharemarket G</w:t>
      </w:r>
      <w:r w:rsidRPr="00D45766">
        <w:rPr>
          <w:rFonts w:cstheme="minorHAnsi"/>
        </w:rPr>
        <w:t xml:space="preserve">ame, using all students have learned from lessons, allowing them to apply the glossary words and their learning using different modes of literacy assessment. It is highly recommended that students complete all lessons in this series before completing this assessment, particularly lessons 9 and 10. </w:t>
      </w:r>
    </w:p>
    <w:p w:rsidR="00D45766" w:rsidRPr="00D45766" w:rsidRDefault="00D45766" w:rsidP="00D45766">
      <w:pPr>
        <w:rPr>
          <w:rFonts w:cstheme="minorHAnsi"/>
        </w:rPr>
      </w:pPr>
      <w:r w:rsidRPr="00D45766">
        <w:rPr>
          <w:rFonts w:cstheme="minorHAnsi"/>
        </w:rPr>
        <w:t xml:space="preserve">An </w:t>
      </w:r>
      <w:hyperlink r:id="rId9" w:history="1">
        <w:r w:rsidRPr="00FE7AAD">
          <w:rPr>
            <w:rStyle w:val="Hyperlink"/>
            <w:rFonts w:cstheme="minorHAnsi"/>
          </w:rPr>
          <w:t>Excel™ spreadsheet</w:t>
        </w:r>
      </w:hyperlink>
      <w:r w:rsidRPr="00D45766">
        <w:rPr>
          <w:rFonts w:cstheme="minorHAnsi"/>
        </w:rPr>
        <w:t xml:space="preserve"> has be</w:t>
      </w:r>
      <w:bookmarkStart w:id="0" w:name="_GoBack"/>
      <w:bookmarkEnd w:id="0"/>
      <w:r w:rsidRPr="00D45766">
        <w:rPr>
          <w:rFonts w:cstheme="minorHAnsi"/>
        </w:rPr>
        <w:t xml:space="preserve">en added to assist students in completing Part A. Students may then use this when forming their opinions for Part C. The Excel™ spreadsheet allows students to track their share growth for one ethical company. It automatically generates a graph visually showing share movement. All aspects of the assessment require the guidance of an educator to ensure students achieve learning outcomes. </w:t>
      </w:r>
    </w:p>
    <w:p w:rsidR="00FE4F83" w:rsidRDefault="00D45766" w:rsidP="00D45766">
      <w:pPr>
        <w:rPr>
          <w:rFonts w:cstheme="minorHAnsi"/>
        </w:rPr>
      </w:pPr>
      <w:r w:rsidRPr="00D45766">
        <w:rPr>
          <w:rFonts w:cstheme="minorHAnsi"/>
        </w:rPr>
        <w:t xml:space="preserve">In the assessment, educators are able to easily insert and modify according to the needs of their students and the school. Items in </w:t>
      </w:r>
      <w:r w:rsidRPr="00D45766">
        <w:rPr>
          <w:rFonts w:cstheme="minorHAnsi"/>
          <w:b/>
          <w:color w:val="FF0000"/>
        </w:rPr>
        <w:t>red</w:t>
      </w:r>
      <w:r w:rsidRPr="00D45766">
        <w:rPr>
          <w:rFonts w:cstheme="minorHAnsi"/>
          <w:color w:val="FF0000"/>
        </w:rPr>
        <w:t xml:space="preserve"> </w:t>
      </w:r>
      <w:r w:rsidRPr="00D45766">
        <w:rPr>
          <w:rFonts w:cstheme="minorHAnsi"/>
        </w:rPr>
        <w:t>show where educators should modify or add items specific to their own context. For lower stages, educators may decide to only keep only parts A and B and delete C. The assessment allows for most students to achieve outcomes for Part A easily, and then for the other sections to challenge higher levels of student ability, with Part C to be particularly challenging for most students as they are asked to articulate their opinion in an academic essay.  Part C allows educators to modify how students present their learning, either as a written essay or as a video essay. All sections come with rubrics that can be modified and allow educators to easily gauge student ability based on the continuums of A to E.</w:t>
      </w:r>
    </w:p>
    <w:p w:rsidR="00D45766" w:rsidRPr="00A37936" w:rsidRDefault="00D45766" w:rsidP="00D45766">
      <w:pPr>
        <w:pStyle w:val="Heading2"/>
        <w:rPr>
          <w:rFonts w:cstheme="minorHAnsi"/>
          <w:color w:val="202124"/>
          <w:shd w:val="clear" w:color="auto" w:fill="FFFFFF"/>
        </w:rPr>
      </w:pPr>
      <w:r>
        <w:rPr>
          <w:rFonts w:asciiTheme="minorHAnsi" w:eastAsia="Times New Roman" w:hAnsiTheme="minorHAnsi" w:cs="Times New Roman"/>
          <w:b w:val="0"/>
          <w:bCs w:val="0"/>
          <w:iCs w:val="0"/>
          <w:color w:val="009FDF" w:themeColor="accent2"/>
          <w:spacing w:val="0"/>
          <w:sz w:val="24"/>
          <w:szCs w:val="24"/>
          <w:lang w:eastAsia="en-AU"/>
        </w:rPr>
        <w:t>Links to Curriculum</w:t>
      </w:r>
    </w:p>
    <w:p w:rsidR="00D45766" w:rsidRPr="00D45766" w:rsidRDefault="00D45766" w:rsidP="00D45766">
      <w:pPr>
        <w:rPr>
          <w:rFonts w:cstheme="minorHAnsi"/>
          <w:b/>
          <w:color w:val="202124"/>
          <w:shd w:val="clear" w:color="auto" w:fill="FFFFFF"/>
        </w:rPr>
      </w:pPr>
      <w:r w:rsidRPr="00D45766">
        <w:rPr>
          <w:rFonts w:cstheme="minorHAnsi"/>
          <w:b/>
          <w:color w:val="202124"/>
          <w:shd w:val="clear" w:color="auto" w:fill="FFFFFF"/>
        </w:rPr>
        <w:t>Australian Curriculum</w:t>
      </w:r>
    </w:p>
    <w:p w:rsidR="00D45766" w:rsidRPr="00BD4C29" w:rsidRDefault="00D45766" w:rsidP="00D45766">
      <w:pPr>
        <w:rPr>
          <w:rFonts w:cstheme="minorHAnsi"/>
          <w:color w:val="202124"/>
          <w:szCs w:val="20"/>
          <w:shd w:val="clear" w:color="auto" w:fill="FFFFFF"/>
        </w:rPr>
      </w:pPr>
      <w:r w:rsidRPr="00BD4C29">
        <w:rPr>
          <w:rFonts w:cstheme="minorHAnsi"/>
          <w:color w:val="202124"/>
          <w:szCs w:val="20"/>
          <w:shd w:val="clear" w:color="auto" w:fill="FFFFFF"/>
        </w:rPr>
        <w:t xml:space="preserve">Subject: Economics and Business </w:t>
      </w:r>
    </w:p>
    <w:p w:rsidR="00D45766" w:rsidRPr="00BD4C29" w:rsidRDefault="00D45766" w:rsidP="00D45766">
      <w:pPr>
        <w:pStyle w:val="ListParagraph"/>
        <w:numPr>
          <w:ilvl w:val="0"/>
          <w:numId w:val="36"/>
        </w:numPr>
        <w:rPr>
          <w:rFonts w:cstheme="minorHAnsi"/>
          <w:color w:val="202124"/>
          <w:sz w:val="20"/>
          <w:szCs w:val="20"/>
          <w:shd w:val="clear" w:color="auto" w:fill="FFFFFF"/>
        </w:rPr>
      </w:pPr>
      <w:r w:rsidRPr="00BD4C29">
        <w:rPr>
          <w:rFonts w:cstheme="minorHAnsi"/>
          <w:color w:val="202124"/>
          <w:sz w:val="20"/>
          <w:szCs w:val="20"/>
          <w:shd w:val="clear" w:color="auto" w:fill="FFFFFF"/>
        </w:rPr>
        <w:t>Year 7</w:t>
      </w:r>
    </w:p>
    <w:p w:rsidR="00D45766" w:rsidRPr="00BD4C29" w:rsidRDefault="00D45766" w:rsidP="00D45766">
      <w:pPr>
        <w:pStyle w:val="ListParagraph"/>
        <w:numPr>
          <w:ilvl w:val="0"/>
          <w:numId w:val="36"/>
        </w:numPr>
        <w:rPr>
          <w:rFonts w:cstheme="minorHAnsi"/>
          <w:color w:val="202124"/>
          <w:sz w:val="20"/>
          <w:szCs w:val="20"/>
          <w:shd w:val="clear" w:color="auto" w:fill="FFFFFF"/>
        </w:rPr>
      </w:pPr>
      <w:r w:rsidRPr="00BD4C29">
        <w:rPr>
          <w:rFonts w:cstheme="minorHAnsi"/>
          <w:color w:val="202124"/>
          <w:sz w:val="20"/>
          <w:szCs w:val="20"/>
          <w:shd w:val="clear" w:color="auto" w:fill="FFFFFF"/>
        </w:rPr>
        <w:t>Year 8</w:t>
      </w:r>
    </w:p>
    <w:p w:rsidR="00D45766" w:rsidRPr="00BD4C29" w:rsidRDefault="00D45766" w:rsidP="00D45766">
      <w:pPr>
        <w:pStyle w:val="ListParagraph"/>
        <w:numPr>
          <w:ilvl w:val="0"/>
          <w:numId w:val="36"/>
        </w:numPr>
        <w:rPr>
          <w:rFonts w:cstheme="minorHAnsi"/>
          <w:color w:val="202124"/>
          <w:sz w:val="20"/>
          <w:szCs w:val="20"/>
          <w:shd w:val="clear" w:color="auto" w:fill="FFFFFF"/>
        </w:rPr>
      </w:pPr>
      <w:r w:rsidRPr="00BD4C29">
        <w:rPr>
          <w:rFonts w:cstheme="minorHAnsi"/>
          <w:color w:val="202124"/>
          <w:sz w:val="20"/>
          <w:szCs w:val="20"/>
          <w:shd w:val="clear" w:color="auto" w:fill="FFFFFF"/>
        </w:rPr>
        <w:t>Year 9</w:t>
      </w:r>
    </w:p>
    <w:p w:rsidR="00D45766" w:rsidRPr="00BD4C29" w:rsidRDefault="00D45766" w:rsidP="00D45766">
      <w:pPr>
        <w:pStyle w:val="ListParagraph"/>
        <w:numPr>
          <w:ilvl w:val="0"/>
          <w:numId w:val="36"/>
        </w:numPr>
        <w:rPr>
          <w:rFonts w:cstheme="minorHAnsi"/>
          <w:color w:val="202124"/>
          <w:sz w:val="20"/>
          <w:szCs w:val="20"/>
          <w:shd w:val="clear" w:color="auto" w:fill="FFFFFF"/>
        </w:rPr>
      </w:pPr>
      <w:r w:rsidRPr="00BD4C29">
        <w:rPr>
          <w:rFonts w:cstheme="minorHAnsi"/>
          <w:color w:val="202124"/>
          <w:sz w:val="20"/>
          <w:szCs w:val="20"/>
          <w:shd w:val="clear" w:color="auto" w:fill="FFFFFF"/>
        </w:rPr>
        <w:t>Year 10</w:t>
      </w:r>
    </w:p>
    <w:p w:rsidR="00D45766" w:rsidRPr="00BD4C29" w:rsidRDefault="00D45766" w:rsidP="00D45766">
      <w:pPr>
        <w:rPr>
          <w:rFonts w:cstheme="minorHAnsi"/>
          <w:color w:val="202124"/>
          <w:szCs w:val="20"/>
          <w:shd w:val="clear" w:color="auto" w:fill="FFFFFF"/>
        </w:rPr>
      </w:pPr>
      <w:r w:rsidRPr="00BD4C29">
        <w:rPr>
          <w:rFonts w:cstheme="minorHAnsi"/>
          <w:color w:val="202124"/>
          <w:szCs w:val="20"/>
          <w:shd w:val="clear" w:color="auto" w:fill="FFFFFF"/>
        </w:rPr>
        <w:t xml:space="preserve">NSW </w:t>
      </w:r>
    </w:p>
    <w:p w:rsidR="00D45766" w:rsidRPr="00BD4C29" w:rsidRDefault="00D45766" w:rsidP="00D45766">
      <w:pPr>
        <w:rPr>
          <w:rFonts w:cstheme="minorHAnsi"/>
          <w:color w:val="202124"/>
          <w:szCs w:val="20"/>
          <w:shd w:val="clear" w:color="auto" w:fill="FFFFFF"/>
        </w:rPr>
      </w:pPr>
      <w:r w:rsidRPr="00BD4C29">
        <w:rPr>
          <w:rFonts w:cstheme="minorHAnsi"/>
          <w:color w:val="202124"/>
          <w:szCs w:val="20"/>
          <w:shd w:val="clear" w:color="auto" w:fill="FFFFFF"/>
        </w:rPr>
        <w:t>Subject:  Commerce</w:t>
      </w:r>
    </w:p>
    <w:p w:rsidR="00D45766" w:rsidRPr="00BD4C29" w:rsidRDefault="00D45766" w:rsidP="00D45766">
      <w:pPr>
        <w:pStyle w:val="ListParagraph"/>
        <w:numPr>
          <w:ilvl w:val="0"/>
          <w:numId w:val="37"/>
        </w:numPr>
        <w:rPr>
          <w:rFonts w:cstheme="minorHAnsi"/>
          <w:color w:val="202124"/>
          <w:sz w:val="20"/>
          <w:szCs w:val="20"/>
          <w:shd w:val="clear" w:color="auto" w:fill="FFFFFF"/>
        </w:rPr>
      </w:pPr>
      <w:r w:rsidRPr="00BD4C29">
        <w:rPr>
          <w:rFonts w:cstheme="minorHAnsi"/>
          <w:color w:val="202124"/>
          <w:sz w:val="20"/>
          <w:szCs w:val="20"/>
          <w:shd w:val="clear" w:color="auto" w:fill="FFFFFF"/>
        </w:rPr>
        <w:t>Core 2: Economic and Business Environment</w:t>
      </w:r>
    </w:p>
    <w:p w:rsidR="00D45766" w:rsidRPr="00BD4C29" w:rsidRDefault="00D45766" w:rsidP="00D45766">
      <w:pPr>
        <w:pStyle w:val="ListParagraph"/>
        <w:numPr>
          <w:ilvl w:val="0"/>
          <w:numId w:val="37"/>
        </w:numPr>
        <w:rPr>
          <w:rFonts w:cstheme="minorHAnsi"/>
          <w:color w:val="202124"/>
          <w:sz w:val="20"/>
          <w:szCs w:val="20"/>
          <w:shd w:val="clear" w:color="auto" w:fill="FFFFFF"/>
        </w:rPr>
      </w:pPr>
      <w:r w:rsidRPr="00BD4C29">
        <w:rPr>
          <w:rFonts w:cstheme="minorHAnsi"/>
          <w:color w:val="202124"/>
          <w:sz w:val="20"/>
          <w:szCs w:val="20"/>
          <w:shd w:val="clear" w:color="auto" w:fill="FFFFFF"/>
        </w:rPr>
        <w:t>Option 1: Our Economy</w:t>
      </w:r>
    </w:p>
    <w:p w:rsidR="00D45766" w:rsidRPr="00BD4C29" w:rsidRDefault="00D45766" w:rsidP="00D45766">
      <w:pPr>
        <w:pStyle w:val="ListParagraph"/>
        <w:numPr>
          <w:ilvl w:val="0"/>
          <w:numId w:val="37"/>
        </w:numPr>
        <w:rPr>
          <w:rFonts w:cstheme="minorHAnsi"/>
          <w:color w:val="202124"/>
          <w:sz w:val="20"/>
          <w:szCs w:val="20"/>
          <w:shd w:val="clear" w:color="auto" w:fill="FFFFFF"/>
        </w:rPr>
      </w:pPr>
      <w:r w:rsidRPr="00BD4C29">
        <w:rPr>
          <w:rFonts w:cstheme="minorHAnsi"/>
          <w:color w:val="202124"/>
          <w:sz w:val="20"/>
          <w:szCs w:val="20"/>
          <w:shd w:val="clear" w:color="auto" w:fill="FFFFFF"/>
        </w:rPr>
        <w:t>Option 2: Investing</w:t>
      </w:r>
    </w:p>
    <w:p w:rsidR="00786FDF" w:rsidRPr="00BD4C29" w:rsidRDefault="00D45766" w:rsidP="00D45766">
      <w:pPr>
        <w:pStyle w:val="ListParagraph"/>
        <w:numPr>
          <w:ilvl w:val="0"/>
          <w:numId w:val="37"/>
        </w:numPr>
        <w:rPr>
          <w:sz w:val="20"/>
          <w:szCs w:val="20"/>
        </w:rPr>
      </w:pPr>
      <w:r w:rsidRPr="00BD4C29">
        <w:rPr>
          <w:rFonts w:cstheme="minorHAnsi"/>
          <w:color w:val="202124"/>
          <w:sz w:val="20"/>
          <w:szCs w:val="20"/>
          <w:shd w:val="clear" w:color="auto" w:fill="FFFFFF"/>
        </w:rPr>
        <w:t>Option 8: School-developed Option</w:t>
      </w:r>
    </w:p>
    <w:sectPr w:rsidR="00786FDF" w:rsidRPr="00BD4C29" w:rsidSect="00CF6C04">
      <w:headerReference w:type="default" r:id="rId10"/>
      <w:footerReference w:type="default" r:id="rId11"/>
      <w:footerReference w:type="first" r:id="rId12"/>
      <w:pgSz w:w="11906" w:h="16838" w:code="9"/>
      <w:pgMar w:top="2786"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B9B" w:rsidRDefault="00243B9B">
      <w:r>
        <w:separator/>
      </w:r>
    </w:p>
  </w:endnote>
  <w:endnote w:type="continuationSeparator" w:id="0">
    <w:p w:rsidR="00243B9B" w:rsidRDefault="0024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243"/>
    </w:tblGrid>
    <w:tr w:rsidR="007C44E0" w:rsidTr="00DF42E8">
      <w:tc>
        <w:tcPr>
          <w:tcW w:w="4395" w:type="dxa"/>
          <w:tcMar>
            <w:top w:w="102" w:type="dxa"/>
            <w:left w:w="0" w:type="dxa"/>
            <w:bottom w:w="0" w:type="dxa"/>
            <w:right w:w="0" w:type="dxa"/>
          </w:tcMar>
          <w:hideMark/>
        </w:tcPr>
        <w:p w:rsidR="007C44E0" w:rsidRDefault="00BD4C29" w:rsidP="005944F8">
          <w:pPr>
            <w:pStyle w:val="Footer"/>
            <w:rPr>
              <w:szCs w:val="20"/>
            </w:rPr>
          </w:pPr>
          <w:r>
            <w:t xml:space="preserve">© </w:t>
          </w:r>
          <w:r>
            <w:fldChar w:fldCharType="begin"/>
          </w:r>
          <w:r>
            <w:instrText xml:space="preserve"> DATE  \@ "yyyy" </w:instrText>
          </w:r>
          <w:r>
            <w:fldChar w:fldCharType="separate"/>
          </w:r>
          <w:r w:rsidR="00A65119">
            <w:rPr>
              <w:noProof/>
            </w:rPr>
            <w:t>2023</w:t>
          </w:r>
          <w:r>
            <w:fldChar w:fldCharType="end"/>
          </w:r>
          <w:r>
            <w:t xml:space="preserve"> ASX Limited ABN 98 008 624 691 | Schools Sharemarket Game</w:t>
          </w:r>
        </w:p>
      </w:tc>
      <w:tc>
        <w:tcPr>
          <w:tcW w:w="5243" w:type="dxa"/>
          <w:tcMar>
            <w:top w:w="102" w:type="dxa"/>
            <w:left w:w="0" w:type="dxa"/>
            <w:bottom w:w="0" w:type="dxa"/>
            <w:right w:w="0" w:type="dxa"/>
          </w:tcMar>
          <w:hideMark/>
        </w:tcPr>
        <w:p w:rsidR="007C44E0" w:rsidRDefault="007C44E0" w:rsidP="00BD4C29">
          <w:pPr>
            <w:pStyle w:val="Footer"/>
            <w:jc w:val="right"/>
            <w:rPr>
              <w:rStyle w:val="PageNumber"/>
            </w:rPr>
          </w:pPr>
          <w:r>
            <w:t xml:space="preserve">  </w:t>
          </w:r>
          <w:r>
            <w:rPr>
              <w:rStyle w:val="PageNumber"/>
            </w:rPr>
            <w:fldChar w:fldCharType="begin"/>
          </w:r>
          <w:r>
            <w:rPr>
              <w:rStyle w:val="PageNumber"/>
            </w:rPr>
            <w:instrText xml:space="preserve"> PAGE  \* Arabic </w:instrText>
          </w:r>
          <w:r>
            <w:rPr>
              <w:rStyle w:val="PageNumber"/>
            </w:rPr>
            <w:fldChar w:fldCharType="separate"/>
          </w:r>
          <w:r w:rsidR="00FE7AAD">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 Arabic </w:instrText>
          </w:r>
          <w:r>
            <w:rPr>
              <w:rStyle w:val="PageNumber"/>
            </w:rPr>
            <w:fldChar w:fldCharType="separate"/>
          </w:r>
          <w:r w:rsidR="00FE7AAD">
            <w:rPr>
              <w:rStyle w:val="PageNumber"/>
              <w:noProof/>
            </w:rPr>
            <w:t>1</w:t>
          </w:r>
          <w:r>
            <w:rPr>
              <w:rStyle w:val="PageNumber"/>
            </w:rPr>
            <w:fldChar w:fldCharType="end"/>
          </w:r>
          <w:r>
            <w:rPr>
              <w:rStyle w:val="PageNumber"/>
            </w:rPr>
            <w:t xml:space="preserve"> </w:t>
          </w:r>
        </w:p>
      </w:tc>
    </w:tr>
  </w:tbl>
  <w:p w:rsidR="00011424" w:rsidRDefault="00011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684"/>
    </w:tblGrid>
    <w:tr w:rsidR="0098639C" w:rsidTr="00FE3F1A">
      <w:tc>
        <w:tcPr>
          <w:tcW w:w="5954" w:type="dxa"/>
          <w:tcMar>
            <w:top w:w="102" w:type="dxa"/>
            <w:left w:w="0" w:type="dxa"/>
            <w:bottom w:w="0" w:type="dxa"/>
            <w:right w:w="0" w:type="dxa"/>
          </w:tcMar>
          <w:hideMark/>
        </w:tcPr>
        <w:p w:rsidR="0098639C" w:rsidRPr="00FE3F1A" w:rsidRDefault="0098639C" w:rsidP="00243B9B">
          <w:pPr>
            <w:pStyle w:val="Footer"/>
            <w:rPr>
              <w:rStyle w:val="Dated"/>
            </w:rPr>
          </w:pPr>
          <w:r>
            <w:t xml:space="preserve">© </w:t>
          </w:r>
          <w:r>
            <w:fldChar w:fldCharType="begin"/>
          </w:r>
          <w:r>
            <w:instrText xml:space="preserve"> DATE  \@ "yyyy" </w:instrText>
          </w:r>
          <w:r>
            <w:fldChar w:fldCharType="separate"/>
          </w:r>
          <w:r w:rsidR="00A65119">
            <w:rPr>
              <w:noProof/>
            </w:rPr>
            <w:t>2023</w:t>
          </w:r>
          <w:r>
            <w:fldChar w:fldCharType="end"/>
          </w:r>
          <w:r>
            <w:t xml:space="preserve"> </w:t>
          </w:r>
          <w:r w:rsidR="00243B9B">
            <w:t>ASX Limited ABN 98 008 624 691</w:t>
          </w:r>
          <w:r>
            <w:t xml:space="preserve"> </w:t>
          </w:r>
          <w:r w:rsidR="00B66AF5">
            <w:fldChar w:fldCharType="begin"/>
          </w:r>
          <w:r w:rsidR="00B66AF5">
            <w:instrText xml:space="preserve"> STYLEREF  "Version No" </w:instrText>
          </w:r>
          <w:r w:rsidR="00B66AF5">
            <w:rPr>
              <w:noProof/>
            </w:rPr>
            <w:fldChar w:fldCharType="end"/>
          </w:r>
        </w:p>
      </w:tc>
      <w:tc>
        <w:tcPr>
          <w:tcW w:w="3684" w:type="dxa"/>
          <w:tcMar>
            <w:top w:w="102" w:type="dxa"/>
            <w:left w:w="0" w:type="dxa"/>
            <w:bottom w:w="0" w:type="dxa"/>
            <w:right w:w="0" w:type="dxa"/>
          </w:tcMar>
          <w:hideMark/>
        </w:tcPr>
        <w:p w:rsidR="0098639C" w:rsidRDefault="00BD4C29" w:rsidP="0098639C">
          <w:pPr>
            <w:pStyle w:val="Footer"/>
            <w:jc w:val="right"/>
            <w:rPr>
              <w:rStyle w:val="PageNumber"/>
            </w:rPr>
          </w:pPr>
          <w:fldSimple w:instr=" STYLEREF  &quot;DocType&quot; ">
            <w:r w:rsidR="00CF6C04">
              <w:rPr>
                <w:noProof/>
              </w:rPr>
              <w:t>Lesson 1</w:t>
            </w:r>
          </w:fldSimple>
          <w:r w:rsidR="0098639C">
            <w:t xml:space="preserve">  </w:t>
          </w:r>
          <w:r w:rsidR="0098639C">
            <w:rPr>
              <w:rStyle w:val="PageNumber"/>
            </w:rPr>
            <w:fldChar w:fldCharType="begin"/>
          </w:r>
          <w:r w:rsidR="0098639C">
            <w:rPr>
              <w:rStyle w:val="PageNumber"/>
            </w:rPr>
            <w:instrText xml:space="preserve"> PAGE  \* Arabic </w:instrText>
          </w:r>
          <w:r w:rsidR="0098639C">
            <w:rPr>
              <w:rStyle w:val="PageNumber"/>
            </w:rPr>
            <w:fldChar w:fldCharType="separate"/>
          </w:r>
          <w:r w:rsidR="00CF6C04">
            <w:rPr>
              <w:rStyle w:val="PageNumber"/>
              <w:noProof/>
            </w:rPr>
            <w:t>1</w:t>
          </w:r>
          <w:r w:rsidR="0098639C">
            <w:rPr>
              <w:rStyle w:val="PageNumber"/>
            </w:rPr>
            <w:fldChar w:fldCharType="end"/>
          </w:r>
          <w:r w:rsidR="0098639C">
            <w:rPr>
              <w:rStyle w:val="PageNumber"/>
            </w:rPr>
            <w:t>/</w:t>
          </w:r>
          <w:r w:rsidR="0098639C">
            <w:rPr>
              <w:rStyle w:val="PageNumber"/>
            </w:rPr>
            <w:fldChar w:fldCharType="begin"/>
          </w:r>
          <w:r w:rsidR="0098639C">
            <w:rPr>
              <w:rStyle w:val="PageNumber"/>
            </w:rPr>
            <w:instrText xml:space="preserve"> NUMPAGES  \* Arabic </w:instrText>
          </w:r>
          <w:r w:rsidR="0098639C">
            <w:rPr>
              <w:rStyle w:val="PageNumber"/>
            </w:rPr>
            <w:fldChar w:fldCharType="separate"/>
          </w:r>
          <w:r w:rsidR="00CF6C04">
            <w:rPr>
              <w:rStyle w:val="PageNumber"/>
              <w:noProof/>
            </w:rPr>
            <w:t>5</w:t>
          </w:r>
          <w:r w:rsidR="0098639C">
            <w:rPr>
              <w:rStyle w:val="PageNumber"/>
            </w:rPr>
            <w:fldChar w:fldCharType="end"/>
          </w:r>
          <w:r w:rsidR="0098639C">
            <w:rPr>
              <w:rStyle w:val="PageNumber"/>
            </w:rPr>
            <w:t xml:space="preserve"> </w:t>
          </w:r>
        </w:p>
      </w:tc>
    </w:tr>
  </w:tbl>
  <w:p w:rsidR="006D6BCF" w:rsidRDefault="006D6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B9B" w:rsidRDefault="00243B9B">
      <w:r>
        <w:separator/>
      </w:r>
    </w:p>
  </w:footnote>
  <w:footnote w:type="continuationSeparator" w:id="0">
    <w:p w:rsidR="00243B9B" w:rsidRDefault="0024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A2E" w:rsidRDefault="00243B9B">
    <w:pPr>
      <w:pStyle w:val="Header"/>
    </w:pPr>
    <w:r>
      <w:rPr>
        <w:noProof/>
      </w:rPr>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000" cy="1440000"/>
          <wp:effectExtent l="0" t="0" r="317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I-2026 ASX SSMG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296685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6728D72"/>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D43E09F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B1A3E4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04A184C"/>
    <w:lvl w:ilvl="0">
      <w:start w:val="1"/>
      <w:numFmt w:val="decimal"/>
      <w:lvlText w:val="%1."/>
      <w:lvlJc w:val="left"/>
      <w:pPr>
        <w:tabs>
          <w:tab w:val="num" w:pos="360"/>
        </w:tabs>
        <w:ind w:left="360" w:hanging="360"/>
      </w:pPr>
    </w:lvl>
  </w:abstractNum>
  <w:abstractNum w:abstractNumId="5" w15:restartNumberingAfterBreak="0">
    <w:nsid w:val="091F0D88"/>
    <w:multiLevelType w:val="multilevel"/>
    <w:tmpl w:val="03EA7870"/>
    <w:styleLink w:val="ASXNumPara"/>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B9C0AC7"/>
    <w:multiLevelType w:val="multilevel"/>
    <w:tmpl w:val="67FCCA5A"/>
    <w:lvl w:ilvl="0">
      <w:start w:val="1"/>
      <w:numFmt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Times New Roman" w:hAnsi="Times New Roman" w:cs="Times New Roman" w:hint="default"/>
        <w:color w:val="auto"/>
      </w:rPr>
    </w:lvl>
    <w:lvl w:ilvl="3">
      <w:start w:val="1"/>
      <w:numFmt w:val="bullet"/>
      <w:lvlText w:val="-"/>
      <w:lvlJc w:val="left"/>
      <w:pPr>
        <w:tabs>
          <w:tab w:val="num" w:pos="1134"/>
        </w:tabs>
        <w:ind w:left="1134" w:hanging="283"/>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24230D4"/>
    <w:multiLevelType w:val="multilevel"/>
    <w:tmpl w:val="4F803F0C"/>
    <w:styleLink w:val="Bullets"/>
    <w:lvl w:ilvl="0">
      <w:start w:val="1"/>
      <w:numFmt w:val="bullet"/>
      <w:lvlText w:val=""/>
      <w:lvlJc w:val="left"/>
      <w:pPr>
        <w:ind w:left="360" w:hanging="360"/>
      </w:pPr>
      <w:rPr>
        <w:rFonts w:ascii="Symbol" w:hAnsi="Symbol" w:hint="default"/>
        <w:color w:val="009FDF" w:themeColor="accent2"/>
      </w:rPr>
    </w:lvl>
    <w:lvl w:ilvl="1">
      <w:start w:val="1"/>
      <w:numFmt w:val="bullet"/>
      <w:lvlText w:val="–"/>
      <w:lvlJc w:val="left"/>
      <w:pPr>
        <w:ind w:left="851" w:hanging="284"/>
      </w:pPr>
      <w:rPr>
        <w:rFonts w:ascii="Century Gothic" w:hAnsi="Century Gothic" w:hint="default"/>
        <w:color w:val="auto"/>
      </w:rPr>
    </w:lvl>
    <w:lvl w:ilvl="2">
      <w:start w:val="1"/>
      <w:numFmt w:val="bullet"/>
      <w:lvlText w:val="˃"/>
      <w:lvlJc w:val="left"/>
      <w:pPr>
        <w:ind w:left="1418" w:hanging="284"/>
      </w:pPr>
      <w:rPr>
        <w:rFonts w:ascii="Times New Roman" w:hAnsi="Times New Roman" w:cs="Times New Roman" w:hint="default"/>
        <w:color w:val="auto"/>
      </w:rPr>
    </w:lvl>
    <w:lvl w:ilvl="3">
      <w:start w:val="1"/>
      <w:numFmt w:val="none"/>
      <w:lvlText w:val=""/>
      <w:lvlJc w:val="left"/>
      <w:pPr>
        <w:ind w:left="1985" w:hanging="284"/>
      </w:pPr>
      <w:rPr>
        <w:rFonts w:hint="default"/>
      </w:rPr>
    </w:lvl>
    <w:lvl w:ilvl="4">
      <w:start w:val="1"/>
      <w:numFmt w:val="none"/>
      <w:lvlText w:val=""/>
      <w:lvlJc w:val="left"/>
      <w:pPr>
        <w:ind w:left="2552" w:hanging="284"/>
      </w:pPr>
      <w:rPr>
        <w:rFonts w:hint="default"/>
      </w:rPr>
    </w:lvl>
    <w:lvl w:ilvl="5">
      <w:start w:val="1"/>
      <w:numFmt w:val="none"/>
      <w:lvlText w:val=""/>
      <w:lvlJc w:val="left"/>
      <w:pPr>
        <w:ind w:left="3119" w:hanging="284"/>
      </w:pPr>
      <w:rPr>
        <w:rFonts w:hint="default"/>
      </w:rPr>
    </w:lvl>
    <w:lvl w:ilvl="6">
      <w:start w:val="1"/>
      <w:numFmt w:val="none"/>
      <w:lvlText w:val=""/>
      <w:lvlJc w:val="left"/>
      <w:pPr>
        <w:ind w:left="3686" w:hanging="284"/>
      </w:pPr>
      <w:rPr>
        <w:rFonts w:hint="default"/>
      </w:rPr>
    </w:lvl>
    <w:lvl w:ilvl="7">
      <w:start w:val="1"/>
      <w:numFmt w:val="none"/>
      <w:lvlText w:val=""/>
      <w:lvlJc w:val="left"/>
      <w:pPr>
        <w:ind w:left="4253" w:hanging="284"/>
      </w:pPr>
      <w:rPr>
        <w:rFonts w:hint="default"/>
      </w:rPr>
    </w:lvl>
    <w:lvl w:ilvl="8">
      <w:start w:val="1"/>
      <w:numFmt w:val="none"/>
      <w:lvlText w:val=""/>
      <w:lvlJc w:val="left"/>
      <w:pPr>
        <w:ind w:left="4820" w:hanging="284"/>
      </w:pPr>
      <w:rPr>
        <w:rFonts w:hint="default"/>
      </w:rPr>
    </w:lvl>
  </w:abstractNum>
  <w:abstractNum w:abstractNumId="8" w15:restartNumberingAfterBreak="0">
    <w:nsid w:val="13C9330E"/>
    <w:multiLevelType w:val="hybridMultilevel"/>
    <w:tmpl w:val="D750C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534C45"/>
    <w:multiLevelType w:val="multilevel"/>
    <w:tmpl w:val="67FCCA5A"/>
    <w:lvl w:ilvl="0">
      <w:start w:val="1"/>
      <w:numFmt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Times New Roman" w:hAnsi="Times New Roman" w:cs="Times New Roman" w:hint="default"/>
        <w:color w:val="auto"/>
      </w:rPr>
    </w:lvl>
    <w:lvl w:ilvl="3">
      <w:start w:val="1"/>
      <w:numFmt w:val="bullet"/>
      <w:lvlText w:val="-"/>
      <w:lvlJc w:val="left"/>
      <w:pPr>
        <w:tabs>
          <w:tab w:val="num" w:pos="1134"/>
        </w:tabs>
        <w:ind w:left="1134" w:hanging="283"/>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B800968"/>
    <w:multiLevelType w:val="multilevel"/>
    <w:tmpl w:val="D9BCB5B2"/>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567" w:hanging="567"/>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11" w15:restartNumberingAfterBreak="0">
    <w:nsid w:val="330A3FCA"/>
    <w:multiLevelType w:val="multilevel"/>
    <w:tmpl w:val="FAF41256"/>
    <w:styleLink w:val="BulletList"/>
    <w:lvl w:ilvl="0">
      <w:start w:val="1"/>
      <w:numFmt w:val="bullet"/>
      <w:pStyle w:val="ListBullet"/>
      <w:lvlText w:val=""/>
      <w:lvlJc w:val="left"/>
      <w:pPr>
        <w:ind w:left="340" w:hanging="340"/>
      </w:pPr>
      <w:rPr>
        <w:rFonts w:ascii="Symbol" w:hAnsi="Symbol" w:hint="default"/>
        <w:color w:val="009FDF" w:themeColor="accent2"/>
        <w:sz w:val="17"/>
      </w:rPr>
    </w:lvl>
    <w:lvl w:ilvl="1">
      <w:start w:val="1"/>
      <w:numFmt w:val="bullet"/>
      <w:lvlRestart w:val="0"/>
      <w:pStyle w:val="ListBullet2"/>
      <w:lvlText w:val="‒"/>
      <w:lvlJc w:val="left"/>
      <w:pPr>
        <w:ind w:left="340" w:firstLine="0"/>
      </w:pPr>
      <w:rPr>
        <w:rFonts w:ascii="Arial" w:hAnsi="Arial" w:hint="default"/>
        <w:color w:val="009FDF" w:themeColor="accent2"/>
      </w:rPr>
    </w:lvl>
    <w:lvl w:ilvl="2">
      <w:start w:val="1"/>
      <w:numFmt w:val="bullet"/>
      <w:lvlRestart w:val="0"/>
      <w:pStyle w:val="ListBullet3"/>
      <w:lvlText w:val="‒"/>
      <w:lvlJc w:val="left"/>
      <w:pPr>
        <w:ind w:left="340" w:firstLine="340"/>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2" w15:restartNumberingAfterBreak="0">
    <w:nsid w:val="3C927DFE"/>
    <w:multiLevelType w:val="multilevel"/>
    <w:tmpl w:val="5E123CF0"/>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DE42463"/>
    <w:multiLevelType w:val="hybridMultilevel"/>
    <w:tmpl w:val="5AC82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5" w15:restartNumberingAfterBreak="0">
    <w:nsid w:val="56C50704"/>
    <w:multiLevelType w:val="hybridMultilevel"/>
    <w:tmpl w:val="CE78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A1FE1"/>
    <w:multiLevelType w:val="hybridMultilevel"/>
    <w:tmpl w:val="6F5A6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76E57"/>
    <w:multiLevelType w:val="hybridMultilevel"/>
    <w:tmpl w:val="5AEC78FA"/>
    <w:lvl w:ilvl="0" w:tplc="59D6D36C">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A2A84"/>
    <w:multiLevelType w:val="multilevel"/>
    <w:tmpl w:val="03E016F4"/>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2D84FEB"/>
    <w:multiLevelType w:val="multilevel"/>
    <w:tmpl w:val="FAF41256"/>
    <w:numStyleLink w:val="BulletList"/>
  </w:abstractNum>
  <w:abstractNum w:abstractNumId="20" w15:restartNumberingAfterBreak="0">
    <w:nsid w:val="633822AE"/>
    <w:multiLevelType w:val="hybridMultilevel"/>
    <w:tmpl w:val="465C8C60"/>
    <w:lvl w:ilvl="0" w:tplc="961E81A2">
      <w:start w:val="1"/>
      <w:numFmt w:val="bullet"/>
      <w:lvlText w:val="–"/>
      <w:lvlJc w:val="left"/>
      <w:pPr>
        <w:ind w:left="1060" w:hanging="360"/>
      </w:pPr>
      <w:rPr>
        <w:rFonts w:ascii="Arial" w:hAnsi="Arial" w:hint="default"/>
        <w:color w:val="009FDF" w:themeColor="accent2"/>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1" w15:restartNumberingAfterBreak="0">
    <w:nsid w:val="70B77225"/>
    <w:multiLevelType w:val="hybridMultilevel"/>
    <w:tmpl w:val="9BE41C64"/>
    <w:lvl w:ilvl="0" w:tplc="C9148D1C">
      <w:start w:val="1"/>
      <w:numFmt w:val="bullet"/>
      <w:pStyle w:val="TimelineBullet"/>
      <w:lvlText w:val="·"/>
      <w:lvlJc w:val="left"/>
      <w:pPr>
        <w:ind w:left="720" w:hanging="360"/>
      </w:pPr>
      <w:rPr>
        <w:rFonts w:ascii="Symbol" w:hAnsi="Symbol" w:hint="default"/>
        <w:color w:val="009FDF"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96379"/>
    <w:multiLevelType w:val="multilevel"/>
    <w:tmpl w:val="5E009A34"/>
    <w:lvl w:ilvl="0">
      <w:start w:val="1"/>
      <w:numFmt w:val="decimal"/>
      <w:pStyle w:val="ListNumber"/>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680"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3" w15:restartNumberingAfterBreak="0">
    <w:nsid w:val="7780467F"/>
    <w:multiLevelType w:val="multilevel"/>
    <w:tmpl w:val="C054CF12"/>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num w:numId="1">
    <w:abstractNumId w:val="14"/>
  </w:num>
  <w:num w:numId="2">
    <w:abstractNumId w:val="5"/>
  </w:num>
  <w:num w:numId="3">
    <w:abstractNumId w:val="7"/>
  </w:num>
  <w:num w:numId="4">
    <w:abstractNumId w:val="7"/>
  </w:num>
  <w:num w:numId="5">
    <w:abstractNumId w:val="23"/>
  </w:num>
  <w:num w:numId="6">
    <w:abstractNumId w:val="5"/>
  </w:num>
  <w:num w:numId="7">
    <w:abstractNumId w:val="12"/>
  </w:num>
  <w:num w:numId="8">
    <w:abstractNumId w:val="18"/>
  </w:num>
  <w:num w:numId="9">
    <w:abstractNumId w:val="18"/>
  </w:num>
  <w:num w:numId="10">
    <w:abstractNumId w:val="9"/>
  </w:num>
  <w:num w:numId="11">
    <w:abstractNumId w:val="6"/>
  </w:num>
  <w:num w:numId="12">
    <w:abstractNumId w:val="4"/>
  </w:num>
  <w:num w:numId="13">
    <w:abstractNumId w:val="3"/>
  </w:num>
  <w:num w:numId="14">
    <w:abstractNumId w:val="2"/>
  </w:num>
  <w:num w:numId="15">
    <w:abstractNumId w:val="21"/>
  </w:num>
  <w:num w:numId="16">
    <w:abstractNumId w:val="11"/>
  </w:num>
  <w:num w:numId="17">
    <w:abstractNumId w:val="20"/>
  </w:num>
  <w:num w:numId="18">
    <w:abstractNumId w:val="11"/>
  </w:num>
  <w:num w:numId="19">
    <w:abstractNumId w:val="22"/>
  </w:num>
  <w:num w:numId="20">
    <w:abstractNumId w:val="1"/>
  </w:num>
  <w:num w:numId="21">
    <w:abstractNumId w:val="22"/>
  </w:num>
  <w:num w:numId="22">
    <w:abstractNumId w:val="0"/>
  </w:num>
  <w:num w:numId="23">
    <w:abstractNumId w:val="22"/>
  </w:num>
  <w:num w:numId="24">
    <w:abstractNumId w:val="10"/>
  </w:num>
  <w:num w:numId="25">
    <w:abstractNumId w:val="10"/>
  </w:num>
  <w:num w:numId="26">
    <w:abstractNumId w:val="10"/>
  </w:num>
  <w:num w:numId="27">
    <w:abstractNumId w:val="10"/>
  </w:num>
  <w:num w:numId="28">
    <w:abstractNumId w:val="10"/>
  </w:num>
  <w:num w:numId="29">
    <w:abstractNumId w:val="11"/>
  </w:num>
  <w:num w:numId="30">
    <w:abstractNumId w:val="19"/>
  </w:num>
  <w:num w:numId="31">
    <w:abstractNumId w:val="19"/>
  </w:num>
  <w:num w:numId="32">
    <w:abstractNumId w:val="19"/>
  </w:num>
  <w:num w:numId="33">
    <w:abstractNumId w:val="17"/>
  </w:num>
  <w:num w:numId="34">
    <w:abstractNumId w:val="16"/>
  </w:num>
  <w:num w:numId="35">
    <w:abstractNumId w:val="15"/>
  </w:num>
  <w:num w:numId="36">
    <w:abstractNumId w:val="8"/>
  </w:num>
  <w:num w:numId="3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9B"/>
    <w:rsid w:val="00000433"/>
    <w:rsid w:val="00000434"/>
    <w:rsid w:val="00002CBA"/>
    <w:rsid w:val="00003FD6"/>
    <w:rsid w:val="00011424"/>
    <w:rsid w:val="0001288A"/>
    <w:rsid w:val="00013C8D"/>
    <w:rsid w:val="00016E09"/>
    <w:rsid w:val="00017E68"/>
    <w:rsid w:val="00021482"/>
    <w:rsid w:val="0002340A"/>
    <w:rsid w:val="00024B27"/>
    <w:rsid w:val="00025935"/>
    <w:rsid w:val="00025C3D"/>
    <w:rsid w:val="00027634"/>
    <w:rsid w:val="0003008A"/>
    <w:rsid w:val="00035E45"/>
    <w:rsid w:val="0003685E"/>
    <w:rsid w:val="00037324"/>
    <w:rsid w:val="00037C43"/>
    <w:rsid w:val="00037C4C"/>
    <w:rsid w:val="00041B44"/>
    <w:rsid w:val="00041EDF"/>
    <w:rsid w:val="000423AC"/>
    <w:rsid w:val="00042E11"/>
    <w:rsid w:val="00046218"/>
    <w:rsid w:val="00053BEA"/>
    <w:rsid w:val="00053F58"/>
    <w:rsid w:val="00053F66"/>
    <w:rsid w:val="00055569"/>
    <w:rsid w:val="00056290"/>
    <w:rsid w:val="000610EA"/>
    <w:rsid w:val="00062A53"/>
    <w:rsid w:val="00062B77"/>
    <w:rsid w:val="00062C5E"/>
    <w:rsid w:val="000632A2"/>
    <w:rsid w:val="000633C8"/>
    <w:rsid w:val="000638F3"/>
    <w:rsid w:val="00064CCB"/>
    <w:rsid w:val="0006739A"/>
    <w:rsid w:val="0007053A"/>
    <w:rsid w:val="00070C38"/>
    <w:rsid w:val="000716C4"/>
    <w:rsid w:val="00076423"/>
    <w:rsid w:val="000775EC"/>
    <w:rsid w:val="000812A1"/>
    <w:rsid w:val="00081877"/>
    <w:rsid w:val="0008354D"/>
    <w:rsid w:val="00086F67"/>
    <w:rsid w:val="00087E1D"/>
    <w:rsid w:val="00091276"/>
    <w:rsid w:val="00094214"/>
    <w:rsid w:val="00096A11"/>
    <w:rsid w:val="000A39C1"/>
    <w:rsid w:val="000A3EE7"/>
    <w:rsid w:val="000A5A18"/>
    <w:rsid w:val="000B3B36"/>
    <w:rsid w:val="000B4BDF"/>
    <w:rsid w:val="000B5D92"/>
    <w:rsid w:val="000B7170"/>
    <w:rsid w:val="000C533A"/>
    <w:rsid w:val="000D08F8"/>
    <w:rsid w:val="000D1D31"/>
    <w:rsid w:val="000D20F8"/>
    <w:rsid w:val="000D3F15"/>
    <w:rsid w:val="000D4310"/>
    <w:rsid w:val="000D4EDC"/>
    <w:rsid w:val="000D509D"/>
    <w:rsid w:val="000E0566"/>
    <w:rsid w:val="000E0B3C"/>
    <w:rsid w:val="000E7292"/>
    <w:rsid w:val="000F0DDD"/>
    <w:rsid w:val="000F2126"/>
    <w:rsid w:val="000F4C44"/>
    <w:rsid w:val="000F56FB"/>
    <w:rsid w:val="000F6388"/>
    <w:rsid w:val="000F7356"/>
    <w:rsid w:val="00101AA3"/>
    <w:rsid w:val="0010428D"/>
    <w:rsid w:val="00105A4E"/>
    <w:rsid w:val="00105BBD"/>
    <w:rsid w:val="001061BC"/>
    <w:rsid w:val="001067C4"/>
    <w:rsid w:val="00110FF8"/>
    <w:rsid w:val="001144FF"/>
    <w:rsid w:val="00114CCF"/>
    <w:rsid w:val="00115606"/>
    <w:rsid w:val="00116800"/>
    <w:rsid w:val="0012162C"/>
    <w:rsid w:val="00123E61"/>
    <w:rsid w:val="00124A82"/>
    <w:rsid w:val="00126245"/>
    <w:rsid w:val="00127594"/>
    <w:rsid w:val="00131CDB"/>
    <w:rsid w:val="0013296B"/>
    <w:rsid w:val="00133BB0"/>
    <w:rsid w:val="00134137"/>
    <w:rsid w:val="0013499F"/>
    <w:rsid w:val="00135CC7"/>
    <w:rsid w:val="00141E8C"/>
    <w:rsid w:val="00141FC2"/>
    <w:rsid w:val="00142595"/>
    <w:rsid w:val="001433CB"/>
    <w:rsid w:val="00143711"/>
    <w:rsid w:val="00143C4D"/>
    <w:rsid w:val="001467B3"/>
    <w:rsid w:val="00146F39"/>
    <w:rsid w:val="00152D9C"/>
    <w:rsid w:val="00154475"/>
    <w:rsid w:val="00156B80"/>
    <w:rsid w:val="00157F85"/>
    <w:rsid w:val="00161F1F"/>
    <w:rsid w:val="00161FBA"/>
    <w:rsid w:val="00162206"/>
    <w:rsid w:val="001624BB"/>
    <w:rsid w:val="00164711"/>
    <w:rsid w:val="00166DF1"/>
    <w:rsid w:val="001722F4"/>
    <w:rsid w:val="00181DF2"/>
    <w:rsid w:val="0018211D"/>
    <w:rsid w:val="00183398"/>
    <w:rsid w:val="001847A1"/>
    <w:rsid w:val="001903D8"/>
    <w:rsid w:val="00190FA8"/>
    <w:rsid w:val="001926EE"/>
    <w:rsid w:val="00193936"/>
    <w:rsid w:val="001A1D39"/>
    <w:rsid w:val="001A2F12"/>
    <w:rsid w:val="001A4137"/>
    <w:rsid w:val="001B03E2"/>
    <w:rsid w:val="001B17BE"/>
    <w:rsid w:val="001B2979"/>
    <w:rsid w:val="001B4B78"/>
    <w:rsid w:val="001B5045"/>
    <w:rsid w:val="001B5751"/>
    <w:rsid w:val="001B67A1"/>
    <w:rsid w:val="001C1C2A"/>
    <w:rsid w:val="001C326D"/>
    <w:rsid w:val="001C3575"/>
    <w:rsid w:val="001C3A8B"/>
    <w:rsid w:val="001C4A10"/>
    <w:rsid w:val="001C59E6"/>
    <w:rsid w:val="001C62D6"/>
    <w:rsid w:val="001C6A87"/>
    <w:rsid w:val="001C72DB"/>
    <w:rsid w:val="001C7852"/>
    <w:rsid w:val="001D2D76"/>
    <w:rsid w:val="001D3808"/>
    <w:rsid w:val="001D4A60"/>
    <w:rsid w:val="001E008A"/>
    <w:rsid w:val="001E2367"/>
    <w:rsid w:val="001E7EA5"/>
    <w:rsid w:val="001F2F30"/>
    <w:rsid w:val="001F6E41"/>
    <w:rsid w:val="00201C52"/>
    <w:rsid w:val="00202091"/>
    <w:rsid w:val="00202379"/>
    <w:rsid w:val="002045C9"/>
    <w:rsid w:val="002076C6"/>
    <w:rsid w:val="0021162E"/>
    <w:rsid w:val="00211BA2"/>
    <w:rsid w:val="00212BFE"/>
    <w:rsid w:val="00212DF4"/>
    <w:rsid w:val="00213A70"/>
    <w:rsid w:val="00215CCE"/>
    <w:rsid w:val="00221082"/>
    <w:rsid w:val="002222FA"/>
    <w:rsid w:val="00222D67"/>
    <w:rsid w:val="00224DC1"/>
    <w:rsid w:val="0022536A"/>
    <w:rsid w:val="0022768B"/>
    <w:rsid w:val="002276DE"/>
    <w:rsid w:val="00235DBD"/>
    <w:rsid w:val="00237FDF"/>
    <w:rsid w:val="00241517"/>
    <w:rsid w:val="00243B9B"/>
    <w:rsid w:val="002448B8"/>
    <w:rsid w:val="00244D02"/>
    <w:rsid w:val="002511EF"/>
    <w:rsid w:val="002605C5"/>
    <w:rsid w:val="00260D1C"/>
    <w:rsid w:val="00262386"/>
    <w:rsid w:val="002626FD"/>
    <w:rsid w:val="002660BB"/>
    <w:rsid w:val="00266BCF"/>
    <w:rsid w:val="00270F6A"/>
    <w:rsid w:val="00277455"/>
    <w:rsid w:val="00281133"/>
    <w:rsid w:val="002823F9"/>
    <w:rsid w:val="00282927"/>
    <w:rsid w:val="0028457D"/>
    <w:rsid w:val="00291694"/>
    <w:rsid w:val="00291D09"/>
    <w:rsid w:val="00292ABB"/>
    <w:rsid w:val="002A022F"/>
    <w:rsid w:val="002A5130"/>
    <w:rsid w:val="002A6568"/>
    <w:rsid w:val="002B3FB0"/>
    <w:rsid w:val="002B4C97"/>
    <w:rsid w:val="002B5611"/>
    <w:rsid w:val="002B5FD8"/>
    <w:rsid w:val="002C00DC"/>
    <w:rsid w:val="002C108D"/>
    <w:rsid w:val="002C2C83"/>
    <w:rsid w:val="002C3B21"/>
    <w:rsid w:val="002C3E43"/>
    <w:rsid w:val="002C66FA"/>
    <w:rsid w:val="002C6AFA"/>
    <w:rsid w:val="002C7B7A"/>
    <w:rsid w:val="002C7D05"/>
    <w:rsid w:val="002D455A"/>
    <w:rsid w:val="002E205B"/>
    <w:rsid w:val="002E4BEF"/>
    <w:rsid w:val="002E6858"/>
    <w:rsid w:val="002F04F5"/>
    <w:rsid w:val="002F107F"/>
    <w:rsid w:val="002F671F"/>
    <w:rsid w:val="002F7ADA"/>
    <w:rsid w:val="00303487"/>
    <w:rsid w:val="00304837"/>
    <w:rsid w:val="00304DBC"/>
    <w:rsid w:val="00305DA4"/>
    <w:rsid w:val="00306410"/>
    <w:rsid w:val="0030779B"/>
    <w:rsid w:val="0031342B"/>
    <w:rsid w:val="00315395"/>
    <w:rsid w:val="00317FEB"/>
    <w:rsid w:val="00321393"/>
    <w:rsid w:val="00321A60"/>
    <w:rsid w:val="00322DE8"/>
    <w:rsid w:val="003251A2"/>
    <w:rsid w:val="00331E57"/>
    <w:rsid w:val="0033209A"/>
    <w:rsid w:val="0033211B"/>
    <w:rsid w:val="00340BAA"/>
    <w:rsid w:val="00343253"/>
    <w:rsid w:val="0034343C"/>
    <w:rsid w:val="0034439C"/>
    <w:rsid w:val="00346DD3"/>
    <w:rsid w:val="00352738"/>
    <w:rsid w:val="00353CD7"/>
    <w:rsid w:val="00356A93"/>
    <w:rsid w:val="00361384"/>
    <w:rsid w:val="00363ED8"/>
    <w:rsid w:val="00365701"/>
    <w:rsid w:val="00367E7D"/>
    <w:rsid w:val="00370081"/>
    <w:rsid w:val="003754E6"/>
    <w:rsid w:val="00376295"/>
    <w:rsid w:val="00376DFE"/>
    <w:rsid w:val="00377A14"/>
    <w:rsid w:val="003804E3"/>
    <w:rsid w:val="00382753"/>
    <w:rsid w:val="00384A34"/>
    <w:rsid w:val="00387044"/>
    <w:rsid w:val="00390F05"/>
    <w:rsid w:val="003923F8"/>
    <w:rsid w:val="00392E23"/>
    <w:rsid w:val="003933BC"/>
    <w:rsid w:val="003968F3"/>
    <w:rsid w:val="00396AD6"/>
    <w:rsid w:val="00397922"/>
    <w:rsid w:val="003A00E3"/>
    <w:rsid w:val="003B2A89"/>
    <w:rsid w:val="003B2B1C"/>
    <w:rsid w:val="003B5487"/>
    <w:rsid w:val="003B5C77"/>
    <w:rsid w:val="003C022E"/>
    <w:rsid w:val="003C182D"/>
    <w:rsid w:val="003C38D5"/>
    <w:rsid w:val="003C3DDB"/>
    <w:rsid w:val="003C4574"/>
    <w:rsid w:val="003C5166"/>
    <w:rsid w:val="003C6341"/>
    <w:rsid w:val="003C66A3"/>
    <w:rsid w:val="003C6DD9"/>
    <w:rsid w:val="003C79E2"/>
    <w:rsid w:val="003D07BD"/>
    <w:rsid w:val="003D4F2D"/>
    <w:rsid w:val="003D50E7"/>
    <w:rsid w:val="003D6774"/>
    <w:rsid w:val="003D72A5"/>
    <w:rsid w:val="003D7E8B"/>
    <w:rsid w:val="003E0113"/>
    <w:rsid w:val="003E3551"/>
    <w:rsid w:val="003E45E7"/>
    <w:rsid w:val="003E6688"/>
    <w:rsid w:val="003F01AB"/>
    <w:rsid w:val="003F0239"/>
    <w:rsid w:val="003F6929"/>
    <w:rsid w:val="003F6E25"/>
    <w:rsid w:val="00402165"/>
    <w:rsid w:val="00402820"/>
    <w:rsid w:val="004032C3"/>
    <w:rsid w:val="0040438D"/>
    <w:rsid w:val="004109FD"/>
    <w:rsid w:val="00412E8B"/>
    <w:rsid w:val="00413431"/>
    <w:rsid w:val="004139DA"/>
    <w:rsid w:val="00414D4A"/>
    <w:rsid w:val="0041542C"/>
    <w:rsid w:val="00416774"/>
    <w:rsid w:val="00421398"/>
    <w:rsid w:val="00426027"/>
    <w:rsid w:val="0042793C"/>
    <w:rsid w:val="0043625A"/>
    <w:rsid w:val="0043683D"/>
    <w:rsid w:val="00436DC6"/>
    <w:rsid w:val="004373B7"/>
    <w:rsid w:val="0044192E"/>
    <w:rsid w:val="004419F4"/>
    <w:rsid w:val="00443F84"/>
    <w:rsid w:val="004451DA"/>
    <w:rsid w:val="0044528D"/>
    <w:rsid w:val="00446761"/>
    <w:rsid w:val="004516D6"/>
    <w:rsid w:val="00452468"/>
    <w:rsid w:val="00455C13"/>
    <w:rsid w:val="00455FD5"/>
    <w:rsid w:val="004618C7"/>
    <w:rsid w:val="00462333"/>
    <w:rsid w:val="00470DEF"/>
    <w:rsid w:val="00471A27"/>
    <w:rsid w:val="00474545"/>
    <w:rsid w:val="0047691A"/>
    <w:rsid w:val="004769DE"/>
    <w:rsid w:val="00477461"/>
    <w:rsid w:val="004939DE"/>
    <w:rsid w:val="00495474"/>
    <w:rsid w:val="00496080"/>
    <w:rsid w:val="00496550"/>
    <w:rsid w:val="0049686A"/>
    <w:rsid w:val="004A1C18"/>
    <w:rsid w:val="004A6A96"/>
    <w:rsid w:val="004B2911"/>
    <w:rsid w:val="004B3B14"/>
    <w:rsid w:val="004C2F39"/>
    <w:rsid w:val="004C349A"/>
    <w:rsid w:val="004C3FA6"/>
    <w:rsid w:val="004C4A98"/>
    <w:rsid w:val="004C4E2D"/>
    <w:rsid w:val="004D115B"/>
    <w:rsid w:val="004D4F71"/>
    <w:rsid w:val="004E5D1E"/>
    <w:rsid w:val="004F1CBD"/>
    <w:rsid w:val="004F20EE"/>
    <w:rsid w:val="004F25FE"/>
    <w:rsid w:val="004F4068"/>
    <w:rsid w:val="004F456D"/>
    <w:rsid w:val="004F4608"/>
    <w:rsid w:val="004F7E73"/>
    <w:rsid w:val="004F7ECB"/>
    <w:rsid w:val="005043D8"/>
    <w:rsid w:val="00504EBA"/>
    <w:rsid w:val="00507213"/>
    <w:rsid w:val="00511785"/>
    <w:rsid w:val="005118C1"/>
    <w:rsid w:val="00514963"/>
    <w:rsid w:val="00517165"/>
    <w:rsid w:val="00520E4A"/>
    <w:rsid w:val="00520F17"/>
    <w:rsid w:val="0052358A"/>
    <w:rsid w:val="00524E20"/>
    <w:rsid w:val="00531A40"/>
    <w:rsid w:val="00531FD7"/>
    <w:rsid w:val="00532A3D"/>
    <w:rsid w:val="00533C90"/>
    <w:rsid w:val="00533FF1"/>
    <w:rsid w:val="0054007A"/>
    <w:rsid w:val="0054042C"/>
    <w:rsid w:val="00541257"/>
    <w:rsid w:val="00547EE1"/>
    <w:rsid w:val="00561F28"/>
    <w:rsid w:val="005625EC"/>
    <w:rsid w:val="0056325B"/>
    <w:rsid w:val="005717ED"/>
    <w:rsid w:val="005721DF"/>
    <w:rsid w:val="005734D7"/>
    <w:rsid w:val="00573B2F"/>
    <w:rsid w:val="00574AE2"/>
    <w:rsid w:val="00575190"/>
    <w:rsid w:val="00576ADF"/>
    <w:rsid w:val="00581C56"/>
    <w:rsid w:val="00585F98"/>
    <w:rsid w:val="005944F8"/>
    <w:rsid w:val="005A0BFB"/>
    <w:rsid w:val="005A1267"/>
    <w:rsid w:val="005A58AC"/>
    <w:rsid w:val="005A635B"/>
    <w:rsid w:val="005A777C"/>
    <w:rsid w:val="005A7F41"/>
    <w:rsid w:val="005B0234"/>
    <w:rsid w:val="005B05C8"/>
    <w:rsid w:val="005B21AF"/>
    <w:rsid w:val="005C0ADD"/>
    <w:rsid w:val="005C214A"/>
    <w:rsid w:val="005C265C"/>
    <w:rsid w:val="005C2C62"/>
    <w:rsid w:val="005C2FBD"/>
    <w:rsid w:val="005C39FA"/>
    <w:rsid w:val="005C7307"/>
    <w:rsid w:val="005C7BDB"/>
    <w:rsid w:val="005D0576"/>
    <w:rsid w:val="005E056D"/>
    <w:rsid w:val="005E0853"/>
    <w:rsid w:val="005E1CB2"/>
    <w:rsid w:val="005E5EAC"/>
    <w:rsid w:val="005E6986"/>
    <w:rsid w:val="005E6E24"/>
    <w:rsid w:val="005F0F12"/>
    <w:rsid w:val="005F32FC"/>
    <w:rsid w:val="00600DB8"/>
    <w:rsid w:val="006013C7"/>
    <w:rsid w:val="00601687"/>
    <w:rsid w:val="00602008"/>
    <w:rsid w:val="00602819"/>
    <w:rsid w:val="0060325D"/>
    <w:rsid w:val="00603398"/>
    <w:rsid w:val="006049BA"/>
    <w:rsid w:val="006056A1"/>
    <w:rsid w:val="006142FE"/>
    <w:rsid w:val="00617878"/>
    <w:rsid w:val="00620918"/>
    <w:rsid w:val="0062455C"/>
    <w:rsid w:val="00624D8C"/>
    <w:rsid w:val="00625796"/>
    <w:rsid w:val="006272B3"/>
    <w:rsid w:val="006306FA"/>
    <w:rsid w:val="00633FF9"/>
    <w:rsid w:val="006352C7"/>
    <w:rsid w:val="006373F7"/>
    <w:rsid w:val="006379A4"/>
    <w:rsid w:val="00640FC8"/>
    <w:rsid w:val="0064244F"/>
    <w:rsid w:val="0064296A"/>
    <w:rsid w:val="00642C36"/>
    <w:rsid w:val="00643B02"/>
    <w:rsid w:val="00646046"/>
    <w:rsid w:val="00652F9A"/>
    <w:rsid w:val="00655968"/>
    <w:rsid w:val="006559B9"/>
    <w:rsid w:val="00655A56"/>
    <w:rsid w:val="006568EB"/>
    <w:rsid w:val="00660988"/>
    <w:rsid w:val="00660B7C"/>
    <w:rsid w:val="006611CC"/>
    <w:rsid w:val="00670A13"/>
    <w:rsid w:val="00670E4C"/>
    <w:rsid w:val="00672359"/>
    <w:rsid w:val="00674F19"/>
    <w:rsid w:val="00676BED"/>
    <w:rsid w:val="0067725E"/>
    <w:rsid w:val="0067785B"/>
    <w:rsid w:val="00681690"/>
    <w:rsid w:val="00682B51"/>
    <w:rsid w:val="00686A9D"/>
    <w:rsid w:val="00687DAF"/>
    <w:rsid w:val="0069230E"/>
    <w:rsid w:val="00693C48"/>
    <w:rsid w:val="00694274"/>
    <w:rsid w:val="00694CD2"/>
    <w:rsid w:val="006957FF"/>
    <w:rsid w:val="00697E56"/>
    <w:rsid w:val="006A0139"/>
    <w:rsid w:val="006A2C08"/>
    <w:rsid w:val="006A2C92"/>
    <w:rsid w:val="006A6AB2"/>
    <w:rsid w:val="006A78D8"/>
    <w:rsid w:val="006B2E20"/>
    <w:rsid w:val="006B3637"/>
    <w:rsid w:val="006B3D04"/>
    <w:rsid w:val="006B62C9"/>
    <w:rsid w:val="006C1664"/>
    <w:rsid w:val="006C4317"/>
    <w:rsid w:val="006C582E"/>
    <w:rsid w:val="006D1E26"/>
    <w:rsid w:val="006D2281"/>
    <w:rsid w:val="006D3A06"/>
    <w:rsid w:val="006D3AC3"/>
    <w:rsid w:val="006D6BCF"/>
    <w:rsid w:val="006D7E70"/>
    <w:rsid w:val="006E0B43"/>
    <w:rsid w:val="006E406E"/>
    <w:rsid w:val="006E5B27"/>
    <w:rsid w:val="006E7DF7"/>
    <w:rsid w:val="006E7E64"/>
    <w:rsid w:val="006F1283"/>
    <w:rsid w:val="006F213F"/>
    <w:rsid w:val="006F2CF3"/>
    <w:rsid w:val="006F43F0"/>
    <w:rsid w:val="006F4C02"/>
    <w:rsid w:val="006F69A1"/>
    <w:rsid w:val="007009D4"/>
    <w:rsid w:val="00704656"/>
    <w:rsid w:val="007100EB"/>
    <w:rsid w:val="00711A05"/>
    <w:rsid w:val="00711F83"/>
    <w:rsid w:val="00712B68"/>
    <w:rsid w:val="00716C11"/>
    <w:rsid w:val="007226FA"/>
    <w:rsid w:val="00723858"/>
    <w:rsid w:val="007240BA"/>
    <w:rsid w:val="00726116"/>
    <w:rsid w:val="00731D22"/>
    <w:rsid w:val="007322E8"/>
    <w:rsid w:val="007337BF"/>
    <w:rsid w:val="00733FB3"/>
    <w:rsid w:val="00741FC8"/>
    <w:rsid w:val="00743BBC"/>
    <w:rsid w:val="00744BB1"/>
    <w:rsid w:val="00745B7D"/>
    <w:rsid w:val="00747E6C"/>
    <w:rsid w:val="00750402"/>
    <w:rsid w:val="00753FCD"/>
    <w:rsid w:val="0076102C"/>
    <w:rsid w:val="007622C0"/>
    <w:rsid w:val="0076233A"/>
    <w:rsid w:val="00763242"/>
    <w:rsid w:val="00766884"/>
    <w:rsid w:val="007721DD"/>
    <w:rsid w:val="0077475C"/>
    <w:rsid w:val="007754EB"/>
    <w:rsid w:val="00776581"/>
    <w:rsid w:val="00776E1D"/>
    <w:rsid w:val="00777C6F"/>
    <w:rsid w:val="007821DD"/>
    <w:rsid w:val="0078286A"/>
    <w:rsid w:val="00786325"/>
    <w:rsid w:val="00786FDF"/>
    <w:rsid w:val="007900A8"/>
    <w:rsid w:val="00790417"/>
    <w:rsid w:val="00792953"/>
    <w:rsid w:val="0079308C"/>
    <w:rsid w:val="00796E7F"/>
    <w:rsid w:val="007A06DF"/>
    <w:rsid w:val="007A13D5"/>
    <w:rsid w:val="007A3AEB"/>
    <w:rsid w:val="007A4F68"/>
    <w:rsid w:val="007A6133"/>
    <w:rsid w:val="007A6BC1"/>
    <w:rsid w:val="007B56C7"/>
    <w:rsid w:val="007B63A8"/>
    <w:rsid w:val="007B76D3"/>
    <w:rsid w:val="007C01ED"/>
    <w:rsid w:val="007C2C7D"/>
    <w:rsid w:val="007C44E0"/>
    <w:rsid w:val="007C5229"/>
    <w:rsid w:val="007C7384"/>
    <w:rsid w:val="007D3FF4"/>
    <w:rsid w:val="007D61CA"/>
    <w:rsid w:val="007D6757"/>
    <w:rsid w:val="007D703C"/>
    <w:rsid w:val="007E2523"/>
    <w:rsid w:val="007E7721"/>
    <w:rsid w:val="007F0261"/>
    <w:rsid w:val="007F0A79"/>
    <w:rsid w:val="007F1F64"/>
    <w:rsid w:val="007F5735"/>
    <w:rsid w:val="007F58FE"/>
    <w:rsid w:val="007F7AF8"/>
    <w:rsid w:val="00803B43"/>
    <w:rsid w:val="00806C8F"/>
    <w:rsid w:val="00806D6F"/>
    <w:rsid w:val="00807155"/>
    <w:rsid w:val="00813C27"/>
    <w:rsid w:val="00814D38"/>
    <w:rsid w:val="00814EBD"/>
    <w:rsid w:val="00815E70"/>
    <w:rsid w:val="00820DE5"/>
    <w:rsid w:val="008252BC"/>
    <w:rsid w:val="0082549C"/>
    <w:rsid w:val="00825B53"/>
    <w:rsid w:val="008316F8"/>
    <w:rsid w:val="00831928"/>
    <w:rsid w:val="00831C82"/>
    <w:rsid w:val="00832B67"/>
    <w:rsid w:val="008335F7"/>
    <w:rsid w:val="00834711"/>
    <w:rsid w:val="00834C5E"/>
    <w:rsid w:val="0083635C"/>
    <w:rsid w:val="00836E8E"/>
    <w:rsid w:val="008377CD"/>
    <w:rsid w:val="00840379"/>
    <w:rsid w:val="00840C4A"/>
    <w:rsid w:val="0084208B"/>
    <w:rsid w:val="00855770"/>
    <w:rsid w:val="008609DC"/>
    <w:rsid w:val="00866941"/>
    <w:rsid w:val="00871812"/>
    <w:rsid w:val="0087255C"/>
    <w:rsid w:val="00874139"/>
    <w:rsid w:val="00877F7F"/>
    <w:rsid w:val="00880CE1"/>
    <w:rsid w:val="00881068"/>
    <w:rsid w:val="00881F50"/>
    <w:rsid w:val="0088274A"/>
    <w:rsid w:val="00886A55"/>
    <w:rsid w:val="00887B79"/>
    <w:rsid w:val="0089043D"/>
    <w:rsid w:val="008926AF"/>
    <w:rsid w:val="00895802"/>
    <w:rsid w:val="008961D5"/>
    <w:rsid w:val="008A0D56"/>
    <w:rsid w:val="008A24D7"/>
    <w:rsid w:val="008A6DA9"/>
    <w:rsid w:val="008B0069"/>
    <w:rsid w:val="008B082C"/>
    <w:rsid w:val="008B0A8D"/>
    <w:rsid w:val="008B24AE"/>
    <w:rsid w:val="008B36D4"/>
    <w:rsid w:val="008B4427"/>
    <w:rsid w:val="008C1497"/>
    <w:rsid w:val="008C3FEA"/>
    <w:rsid w:val="008C5991"/>
    <w:rsid w:val="008D26F3"/>
    <w:rsid w:val="008D3353"/>
    <w:rsid w:val="008D46C5"/>
    <w:rsid w:val="008E042B"/>
    <w:rsid w:val="008E0558"/>
    <w:rsid w:val="008E0B36"/>
    <w:rsid w:val="008E0DF8"/>
    <w:rsid w:val="008E41A6"/>
    <w:rsid w:val="008E7ED3"/>
    <w:rsid w:val="008F08F4"/>
    <w:rsid w:val="008F10CE"/>
    <w:rsid w:val="008F1AA7"/>
    <w:rsid w:val="008F20A0"/>
    <w:rsid w:val="008F20AF"/>
    <w:rsid w:val="008F27FE"/>
    <w:rsid w:val="009015D3"/>
    <w:rsid w:val="00901F63"/>
    <w:rsid w:val="0090340F"/>
    <w:rsid w:val="00906E48"/>
    <w:rsid w:val="00907717"/>
    <w:rsid w:val="00914D32"/>
    <w:rsid w:val="00915467"/>
    <w:rsid w:val="00916F76"/>
    <w:rsid w:val="00917E9E"/>
    <w:rsid w:val="009219BB"/>
    <w:rsid w:val="00924129"/>
    <w:rsid w:val="00924E30"/>
    <w:rsid w:val="0092570C"/>
    <w:rsid w:val="009259DF"/>
    <w:rsid w:val="00927A2E"/>
    <w:rsid w:val="00930B5C"/>
    <w:rsid w:val="00930E8F"/>
    <w:rsid w:val="00933304"/>
    <w:rsid w:val="00937718"/>
    <w:rsid w:val="00937C41"/>
    <w:rsid w:val="009418EC"/>
    <w:rsid w:val="00941A0F"/>
    <w:rsid w:val="0094245F"/>
    <w:rsid w:val="009531A8"/>
    <w:rsid w:val="00953623"/>
    <w:rsid w:val="00954023"/>
    <w:rsid w:val="00957746"/>
    <w:rsid w:val="0096025B"/>
    <w:rsid w:val="009650EA"/>
    <w:rsid w:val="00965CF3"/>
    <w:rsid w:val="00966155"/>
    <w:rsid w:val="00966B7B"/>
    <w:rsid w:val="00972861"/>
    <w:rsid w:val="00972E8E"/>
    <w:rsid w:val="0097481E"/>
    <w:rsid w:val="00976F46"/>
    <w:rsid w:val="00977B56"/>
    <w:rsid w:val="00980914"/>
    <w:rsid w:val="00981D93"/>
    <w:rsid w:val="00983B53"/>
    <w:rsid w:val="00985C83"/>
    <w:rsid w:val="0098639C"/>
    <w:rsid w:val="00990DA5"/>
    <w:rsid w:val="00993850"/>
    <w:rsid w:val="00993D4E"/>
    <w:rsid w:val="009A05C5"/>
    <w:rsid w:val="009A2099"/>
    <w:rsid w:val="009A619C"/>
    <w:rsid w:val="009B2F4B"/>
    <w:rsid w:val="009B6EE0"/>
    <w:rsid w:val="009C010E"/>
    <w:rsid w:val="009C32C1"/>
    <w:rsid w:val="009C3E4B"/>
    <w:rsid w:val="009C64B9"/>
    <w:rsid w:val="009C6FB0"/>
    <w:rsid w:val="009D1C17"/>
    <w:rsid w:val="009D27DA"/>
    <w:rsid w:val="009D3E9A"/>
    <w:rsid w:val="009D5BDA"/>
    <w:rsid w:val="009D5F90"/>
    <w:rsid w:val="009E12E1"/>
    <w:rsid w:val="009E1CA4"/>
    <w:rsid w:val="009E38D0"/>
    <w:rsid w:val="009E3C03"/>
    <w:rsid w:val="009E7EBA"/>
    <w:rsid w:val="009F14F2"/>
    <w:rsid w:val="009F3BF9"/>
    <w:rsid w:val="00A008F5"/>
    <w:rsid w:val="00A029BD"/>
    <w:rsid w:val="00A034CA"/>
    <w:rsid w:val="00A05520"/>
    <w:rsid w:val="00A07D97"/>
    <w:rsid w:val="00A10365"/>
    <w:rsid w:val="00A103A7"/>
    <w:rsid w:val="00A11F04"/>
    <w:rsid w:val="00A15C4A"/>
    <w:rsid w:val="00A16021"/>
    <w:rsid w:val="00A20F55"/>
    <w:rsid w:val="00A220A2"/>
    <w:rsid w:val="00A23C1D"/>
    <w:rsid w:val="00A2537C"/>
    <w:rsid w:val="00A26012"/>
    <w:rsid w:val="00A265A5"/>
    <w:rsid w:val="00A31B1E"/>
    <w:rsid w:val="00A33AE1"/>
    <w:rsid w:val="00A34A67"/>
    <w:rsid w:val="00A365C6"/>
    <w:rsid w:val="00A4190D"/>
    <w:rsid w:val="00A43F15"/>
    <w:rsid w:val="00A448AC"/>
    <w:rsid w:val="00A47D78"/>
    <w:rsid w:val="00A47DD5"/>
    <w:rsid w:val="00A51F2E"/>
    <w:rsid w:val="00A5234E"/>
    <w:rsid w:val="00A53349"/>
    <w:rsid w:val="00A54308"/>
    <w:rsid w:val="00A54EF9"/>
    <w:rsid w:val="00A57F3E"/>
    <w:rsid w:val="00A610D8"/>
    <w:rsid w:val="00A61432"/>
    <w:rsid w:val="00A61D98"/>
    <w:rsid w:val="00A6490B"/>
    <w:rsid w:val="00A65119"/>
    <w:rsid w:val="00A67233"/>
    <w:rsid w:val="00A67EB8"/>
    <w:rsid w:val="00A70D00"/>
    <w:rsid w:val="00A71088"/>
    <w:rsid w:val="00A77850"/>
    <w:rsid w:val="00A813A3"/>
    <w:rsid w:val="00A81882"/>
    <w:rsid w:val="00A821E7"/>
    <w:rsid w:val="00A841FF"/>
    <w:rsid w:val="00A8469C"/>
    <w:rsid w:val="00A9004C"/>
    <w:rsid w:val="00A90C6D"/>
    <w:rsid w:val="00A90D77"/>
    <w:rsid w:val="00A92AF1"/>
    <w:rsid w:val="00A93001"/>
    <w:rsid w:val="00A95B85"/>
    <w:rsid w:val="00AA1B99"/>
    <w:rsid w:val="00AA7629"/>
    <w:rsid w:val="00AB093E"/>
    <w:rsid w:val="00AB19F4"/>
    <w:rsid w:val="00AB19F5"/>
    <w:rsid w:val="00AB3D84"/>
    <w:rsid w:val="00AB5AB1"/>
    <w:rsid w:val="00AC167C"/>
    <w:rsid w:val="00AC1C0A"/>
    <w:rsid w:val="00AC328C"/>
    <w:rsid w:val="00AC4166"/>
    <w:rsid w:val="00AD692D"/>
    <w:rsid w:val="00AD7B29"/>
    <w:rsid w:val="00AE0F58"/>
    <w:rsid w:val="00AE101F"/>
    <w:rsid w:val="00AE1221"/>
    <w:rsid w:val="00AE3D24"/>
    <w:rsid w:val="00AE58F9"/>
    <w:rsid w:val="00AF06D6"/>
    <w:rsid w:val="00AF146B"/>
    <w:rsid w:val="00AF1D24"/>
    <w:rsid w:val="00AF4543"/>
    <w:rsid w:val="00AF5B14"/>
    <w:rsid w:val="00AF630C"/>
    <w:rsid w:val="00B00BD8"/>
    <w:rsid w:val="00B01A62"/>
    <w:rsid w:val="00B02AEC"/>
    <w:rsid w:val="00B03B86"/>
    <w:rsid w:val="00B073C8"/>
    <w:rsid w:val="00B12552"/>
    <w:rsid w:val="00B14603"/>
    <w:rsid w:val="00B17854"/>
    <w:rsid w:val="00B21A5E"/>
    <w:rsid w:val="00B24280"/>
    <w:rsid w:val="00B2430B"/>
    <w:rsid w:val="00B26F66"/>
    <w:rsid w:val="00B40BC4"/>
    <w:rsid w:val="00B456F1"/>
    <w:rsid w:val="00B469C3"/>
    <w:rsid w:val="00B507DC"/>
    <w:rsid w:val="00B5352C"/>
    <w:rsid w:val="00B540F1"/>
    <w:rsid w:val="00B5490E"/>
    <w:rsid w:val="00B61DA9"/>
    <w:rsid w:val="00B64912"/>
    <w:rsid w:val="00B655FE"/>
    <w:rsid w:val="00B65BD0"/>
    <w:rsid w:val="00B66AF5"/>
    <w:rsid w:val="00B7059C"/>
    <w:rsid w:val="00B7172B"/>
    <w:rsid w:val="00B71BD1"/>
    <w:rsid w:val="00B752B8"/>
    <w:rsid w:val="00B8025D"/>
    <w:rsid w:val="00B806E0"/>
    <w:rsid w:val="00B827D5"/>
    <w:rsid w:val="00B834AF"/>
    <w:rsid w:val="00B8439C"/>
    <w:rsid w:val="00B84E47"/>
    <w:rsid w:val="00B9028D"/>
    <w:rsid w:val="00B9099F"/>
    <w:rsid w:val="00B92CAF"/>
    <w:rsid w:val="00B94229"/>
    <w:rsid w:val="00B946FD"/>
    <w:rsid w:val="00B97797"/>
    <w:rsid w:val="00BA092E"/>
    <w:rsid w:val="00BA13C5"/>
    <w:rsid w:val="00BA3271"/>
    <w:rsid w:val="00BA535C"/>
    <w:rsid w:val="00BA5E12"/>
    <w:rsid w:val="00BA6E55"/>
    <w:rsid w:val="00BB46F4"/>
    <w:rsid w:val="00BC06DD"/>
    <w:rsid w:val="00BC4944"/>
    <w:rsid w:val="00BC6B82"/>
    <w:rsid w:val="00BC7592"/>
    <w:rsid w:val="00BD4BB4"/>
    <w:rsid w:val="00BD4C29"/>
    <w:rsid w:val="00BD513B"/>
    <w:rsid w:val="00BD5B71"/>
    <w:rsid w:val="00BE1AC2"/>
    <w:rsid w:val="00BE1D47"/>
    <w:rsid w:val="00BE2AF2"/>
    <w:rsid w:val="00BE57F3"/>
    <w:rsid w:val="00BE6935"/>
    <w:rsid w:val="00BF089D"/>
    <w:rsid w:val="00BF1F7E"/>
    <w:rsid w:val="00BF2A88"/>
    <w:rsid w:val="00BF6976"/>
    <w:rsid w:val="00BF7AA7"/>
    <w:rsid w:val="00C01A83"/>
    <w:rsid w:val="00C021AD"/>
    <w:rsid w:val="00C04D18"/>
    <w:rsid w:val="00C063D2"/>
    <w:rsid w:val="00C12358"/>
    <w:rsid w:val="00C12F99"/>
    <w:rsid w:val="00C20718"/>
    <w:rsid w:val="00C21592"/>
    <w:rsid w:val="00C21B06"/>
    <w:rsid w:val="00C2239D"/>
    <w:rsid w:val="00C2240C"/>
    <w:rsid w:val="00C245C3"/>
    <w:rsid w:val="00C25CC1"/>
    <w:rsid w:val="00C275D6"/>
    <w:rsid w:val="00C35CF7"/>
    <w:rsid w:val="00C36885"/>
    <w:rsid w:val="00C36AE0"/>
    <w:rsid w:val="00C403B2"/>
    <w:rsid w:val="00C415C5"/>
    <w:rsid w:val="00C41C9A"/>
    <w:rsid w:val="00C42D69"/>
    <w:rsid w:val="00C437E1"/>
    <w:rsid w:val="00C448C4"/>
    <w:rsid w:val="00C51E7D"/>
    <w:rsid w:val="00C62C5E"/>
    <w:rsid w:val="00C63174"/>
    <w:rsid w:val="00C734EB"/>
    <w:rsid w:val="00C7615A"/>
    <w:rsid w:val="00C76272"/>
    <w:rsid w:val="00C833D9"/>
    <w:rsid w:val="00C83446"/>
    <w:rsid w:val="00C92EAE"/>
    <w:rsid w:val="00C93CE8"/>
    <w:rsid w:val="00C95A3E"/>
    <w:rsid w:val="00C961F1"/>
    <w:rsid w:val="00CA58E2"/>
    <w:rsid w:val="00CA60C0"/>
    <w:rsid w:val="00CB09FB"/>
    <w:rsid w:val="00CB189E"/>
    <w:rsid w:val="00CB5802"/>
    <w:rsid w:val="00CB5D30"/>
    <w:rsid w:val="00CC052E"/>
    <w:rsid w:val="00CC06C7"/>
    <w:rsid w:val="00CC2379"/>
    <w:rsid w:val="00CC3443"/>
    <w:rsid w:val="00CC3E06"/>
    <w:rsid w:val="00CC42F5"/>
    <w:rsid w:val="00CC64A8"/>
    <w:rsid w:val="00CC784B"/>
    <w:rsid w:val="00CC7AB2"/>
    <w:rsid w:val="00CD2130"/>
    <w:rsid w:val="00CD54FC"/>
    <w:rsid w:val="00CD6EA6"/>
    <w:rsid w:val="00CE05AB"/>
    <w:rsid w:val="00CE097F"/>
    <w:rsid w:val="00CE1559"/>
    <w:rsid w:val="00CE39CB"/>
    <w:rsid w:val="00CF1109"/>
    <w:rsid w:val="00CF178A"/>
    <w:rsid w:val="00CF528E"/>
    <w:rsid w:val="00CF582F"/>
    <w:rsid w:val="00CF6C04"/>
    <w:rsid w:val="00CF70B6"/>
    <w:rsid w:val="00CF7E2E"/>
    <w:rsid w:val="00CF7F20"/>
    <w:rsid w:val="00D02E98"/>
    <w:rsid w:val="00D04470"/>
    <w:rsid w:val="00D04CB4"/>
    <w:rsid w:val="00D1072C"/>
    <w:rsid w:val="00D12119"/>
    <w:rsid w:val="00D14503"/>
    <w:rsid w:val="00D16FD3"/>
    <w:rsid w:val="00D21C4B"/>
    <w:rsid w:val="00D25A9E"/>
    <w:rsid w:val="00D32F00"/>
    <w:rsid w:val="00D33810"/>
    <w:rsid w:val="00D33F9D"/>
    <w:rsid w:val="00D36FA6"/>
    <w:rsid w:val="00D42043"/>
    <w:rsid w:val="00D440B0"/>
    <w:rsid w:val="00D45766"/>
    <w:rsid w:val="00D45E5A"/>
    <w:rsid w:val="00D468C0"/>
    <w:rsid w:val="00D57FBE"/>
    <w:rsid w:val="00D615EA"/>
    <w:rsid w:val="00D61CB7"/>
    <w:rsid w:val="00D6224F"/>
    <w:rsid w:val="00D6404E"/>
    <w:rsid w:val="00D640A6"/>
    <w:rsid w:val="00D65DF4"/>
    <w:rsid w:val="00D65F24"/>
    <w:rsid w:val="00D6618C"/>
    <w:rsid w:val="00D665CC"/>
    <w:rsid w:val="00D70540"/>
    <w:rsid w:val="00D70E99"/>
    <w:rsid w:val="00D7521A"/>
    <w:rsid w:val="00D76428"/>
    <w:rsid w:val="00D76ECA"/>
    <w:rsid w:val="00D77797"/>
    <w:rsid w:val="00D81DD8"/>
    <w:rsid w:val="00D82A61"/>
    <w:rsid w:val="00D82C2E"/>
    <w:rsid w:val="00D87DC2"/>
    <w:rsid w:val="00D9029F"/>
    <w:rsid w:val="00D912D3"/>
    <w:rsid w:val="00D915D9"/>
    <w:rsid w:val="00D941B1"/>
    <w:rsid w:val="00D952F1"/>
    <w:rsid w:val="00DA4858"/>
    <w:rsid w:val="00DA63A3"/>
    <w:rsid w:val="00DB104E"/>
    <w:rsid w:val="00DB1642"/>
    <w:rsid w:val="00DB3182"/>
    <w:rsid w:val="00DB545A"/>
    <w:rsid w:val="00DB7AA3"/>
    <w:rsid w:val="00DB7AAC"/>
    <w:rsid w:val="00DC1766"/>
    <w:rsid w:val="00DC2741"/>
    <w:rsid w:val="00DC4E93"/>
    <w:rsid w:val="00DD3E95"/>
    <w:rsid w:val="00DD4319"/>
    <w:rsid w:val="00DD5F6B"/>
    <w:rsid w:val="00DD6B60"/>
    <w:rsid w:val="00DE16FE"/>
    <w:rsid w:val="00DE5229"/>
    <w:rsid w:val="00DE5FAB"/>
    <w:rsid w:val="00DF0ED3"/>
    <w:rsid w:val="00DF3322"/>
    <w:rsid w:val="00DF3CFF"/>
    <w:rsid w:val="00DF430D"/>
    <w:rsid w:val="00DF7985"/>
    <w:rsid w:val="00E00A3D"/>
    <w:rsid w:val="00E01FDA"/>
    <w:rsid w:val="00E0231D"/>
    <w:rsid w:val="00E02E4C"/>
    <w:rsid w:val="00E11E96"/>
    <w:rsid w:val="00E140A9"/>
    <w:rsid w:val="00E15916"/>
    <w:rsid w:val="00E16503"/>
    <w:rsid w:val="00E17CF7"/>
    <w:rsid w:val="00E261B6"/>
    <w:rsid w:val="00E27B58"/>
    <w:rsid w:val="00E30E90"/>
    <w:rsid w:val="00E33790"/>
    <w:rsid w:val="00E34387"/>
    <w:rsid w:val="00E443BA"/>
    <w:rsid w:val="00E44A0F"/>
    <w:rsid w:val="00E459A1"/>
    <w:rsid w:val="00E4657C"/>
    <w:rsid w:val="00E46B01"/>
    <w:rsid w:val="00E5063D"/>
    <w:rsid w:val="00E5072B"/>
    <w:rsid w:val="00E52184"/>
    <w:rsid w:val="00E524EC"/>
    <w:rsid w:val="00E531A9"/>
    <w:rsid w:val="00E564E8"/>
    <w:rsid w:val="00E62F24"/>
    <w:rsid w:val="00E6445B"/>
    <w:rsid w:val="00E67598"/>
    <w:rsid w:val="00E76010"/>
    <w:rsid w:val="00E76C8A"/>
    <w:rsid w:val="00E81DBC"/>
    <w:rsid w:val="00E83B3C"/>
    <w:rsid w:val="00E83D0E"/>
    <w:rsid w:val="00E842B6"/>
    <w:rsid w:val="00E84A6B"/>
    <w:rsid w:val="00E9100A"/>
    <w:rsid w:val="00E92341"/>
    <w:rsid w:val="00EA0E3E"/>
    <w:rsid w:val="00EA1AEC"/>
    <w:rsid w:val="00EA3305"/>
    <w:rsid w:val="00EA3BEE"/>
    <w:rsid w:val="00EA42A5"/>
    <w:rsid w:val="00EA4996"/>
    <w:rsid w:val="00EA5A0B"/>
    <w:rsid w:val="00EA6384"/>
    <w:rsid w:val="00EB0E2D"/>
    <w:rsid w:val="00EB2316"/>
    <w:rsid w:val="00EB408E"/>
    <w:rsid w:val="00EB4493"/>
    <w:rsid w:val="00EC19A9"/>
    <w:rsid w:val="00EC350C"/>
    <w:rsid w:val="00ED071E"/>
    <w:rsid w:val="00ED150C"/>
    <w:rsid w:val="00ED3170"/>
    <w:rsid w:val="00ED4E11"/>
    <w:rsid w:val="00EE1385"/>
    <w:rsid w:val="00EE1795"/>
    <w:rsid w:val="00EE45EB"/>
    <w:rsid w:val="00EE5B61"/>
    <w:rsid w:val="00EF5D5A"/>
    <w:rsid w:val="00EF6A4B"/>
    <w:rsid w:val="00F0274B"/>
    <w:rsid w:val="00F05095"/>
    <w:rsid w:val="00F064DC"/>
    <w:rsid w:val="00F06B8C"/>
    <w:rsid w:val="00F11347"/>
    <w:rsid w:val="00F13064"/>
    <w:rsid w:val="00F16414"/>
    <w:rsid w:val="00F17C01"/>
    <w:rsid w:val="00F20B1B"/>
    <w:rsid w:val="00F20CCC"/>
    <w:rsid w:val="00F22307"/>
    <w:rsid w:val="00F2252E"/>
    <w:rsid w:val="00F22DB0"/>
    <w:rsid w:val="00F262D5"/>
    <w:rsid w:val="00F2657D"/>
    <w:rsid w:val="00F276ED"/>
    <w:rsid w:val="00F317E5"/>
    <w:rsid w:val="00F335D4"/>
    <w:rsid w:val="00F341E7"/>
    <w:rsid w:val="00F36D2A"/>
    <w:rsid w:val="00F412CC"/>
    <w:rsid w:val="00F41330"/>
    <w:rsid w:val="00F41BA4"/>
    <w:rsid w:val="00F41FE1"/>
    <w:rsid w:val="00F422B4"/>
    <w:rsid w:val="00F54A51"/>
    <w:rsid w:val="00F5773B"/>
    <w:rsid w:val="00F62AAA"/>
    <w:rsid w:val="00F64BE8"/>
    <w:rsid w:val="00F66397"/>
    <w:rsid w:val="00F73437"/>
    <w:rsid w:val="00F7498C"/>
    <w:rsid w:val="00F80C81"/>
    <w:rsid w:val="00F81733"/>
    <w:rsid w:val="00F836CC"/>
    <w:rsid w:val="00F856F4"/>
    <w:rsid w:val="00F85B8F"/>
    <w:rsid w:val="00F865ED"/>
    <w:rsid w:val="00F877CE"/>
    <w:rsid w:val="00F87BFA"/>
    <w:rsid w:val="00F90804"/>
    <w:rsid w:val="00F94FCA"/>
    <w:rsid w:val="00FA01CE"/>
    <w:rsid w:val="00FA0DE0"/>
    <w:rsid w:val="00FA31F7"/>
    <w:rsid w:val="00FA57A0"/>
    <w:rsid w:val="00FB109C"/>
    <w:rsid w:val="00FB3397"/>
    <w:rsid w:val="00FB44E9"/>
    <w:rsid w:val="00FB4BE6"/>
    <w:rsid w:val="00FC4ABE"/>
    <w:rsid w:val="00FD373C"/>
    <w:rsid w:val="00FD7D69"/>
    <w:rsid w:val="00FE2687"/>
    <w:rsid w:val="00FE3F1A"/>
    <w:rsid w:val="00FE4F83"/>
    <w:rsid w:val="00FE58AB"/>
    <w:rsid w:val="00FE7AAD"/>
    <w:rsid w:val="00FF5E6D"/>
    <w:rsid w:val="00FF624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73C9637"/>
  <w15:docId w15:val="{0FDFBEF4-4192-46F6-8BD0-913B1C22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uiPriority="2" w:qFormat="1"/>
    <w:lsdException w:name="List Bullet 3" w:uiPriority="2" w:qFormat="1"/>
    <w:lsdException w:name="List Bullet 4" w:semiHidden="1" w:unhideWhenUsed="1"/>
    <w:lsdException w:name="List Bullet 5" w:semiHidden="1" w:unhideWhenUsed="1"/>
    <w:lsdException w:name="List Number 2" w:semiHidden="1" w:uiPriority="3" w:unhideWhenUsed="1" w:qFormat="1"/>
    <w:lsdException w:name="List Number 3" w:semiHidden="1" w:uiPriority="3"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uiPriority="9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718"/>
    <w:pPr>
      <w:adjustRightInd w:val="0"/>
      <w:snapToGrid w:val="0"/>
      <w:spacing w:after="140"/>
    </w:pPr>
    <w:rPr>
      <w:rFonts w:asciiTheme="minorHAnsi" w:hAnsiTheme="minorHAnsi"/>
      <w:color w:val="000000"/>
      <w:szCs w:val="24"/>
    </w:rPr>
  </w:style>
  <w:style w:type="paragraph" w:styleId="Heading1">
    <w:name w:val="heading 1"/>
    <w:basedOn w:val="Normal"/>
    <w:next w:val="Normal"/>
    <w:uiPriority w:val="1"/>
    <w:qFormat/>
    <w:rsid w:val="004769DE"/>
    <w:pPr>
      <w:keepNext/>
      <w:adjustRightInd/>
      <w:snapToGrid/>
      <w:outlineLvl w:val="0"/>
    </w:pPr>
    <w:rPr>
      <w:rFonts w:asciiTheme="majorHAnsi" w:eastAsiaTheme="minorHAnsi" w:hAnsiTheme="majorHAnsi" w:cs="Arial"/>
      <w:b/>
      <w:bCs/>
      <w:color w:val="009FDF" w:themeColor="accent2"/>
      <w:spacing w:val="-1"/>
      <w:sz w:val="22"/>
      <w:szCs w:val="32"/>
      <w:lang w:eastAsia="en-US"/>
    </w:rPr>
  </w:style>
  <w:style w:type="paragraph" w:styleId="Heading2">
    <w:name w:val="heading 2"/>
    <w:basedOn w:val="Normal"/>
    <w:next w:val="Normal"/>
    <w:uiPriority w:val="1"/>
    <w:qFormat/>
    <w:rsid w:val="004769DE"/>
    <w:pPr>
      <w:keepNext/>
      <w:adjustRightInd/>
      <w:snapToGrid/>
      <w:outlineLvl w:val="1"/>
    </w:pPr>
    <w:rPr>
      <w:rFonts w:asciiTheme="majorHAnsi" w:eastAsiaTheme="minorHAnsi" w:hAnsiTheme="majorHAnsi" w:cs="Arial"/>
      <w:b/>
      <w:bCs/>
      <w:iCs/>
      <w:color w:val="0C3B6C" w:themeColor="accent1"/>
      <w:spacing w:val="-1"/>
      <w:szCs w:val="28"/>
      <w:lang w:eastAsia="en-US"/>
    </w:rPr>
  </w:style>
  <w:style w:type="paragraph" w:styleId="Heading3">
    <w:name w:val="heading 3"/>
    <w:basedOn w:val="Normal"/>
    <w:next w:val="Normal"/>
    <w:uiPriority w:val="1"/>
    <w:qFormat/>
    <w:rsid w:val="00937718"/>
    <w:pPr>
      <w:keepNext/>
      <w:adjustRightInd/>
      <w:snapToGrid/>
      <w:outlineLvl w:val="2"/>
    </w:pPr>
    <w:rPr>
      <w:rFonts w:asciiTheme="majorHAnsi" w:eastAsiaTheme="minorHAnsi" w:hAnsiTheme="majorHAnsi" w:cs="Arial"/>
      <w:bCs/>
      <w:color w:val="009FDF" w:themeColor="accent2"/>
      <w:spacing w:val="-1"/>
      <w:szCs w:val="26"/>
      <w:lang w:eastAsia="en-US"/>
    </w:rPr>
  </w:style>
  <w:style w:type="paragraph" w:styleId="Heading4">
    <w:name w:val="heading 4"/>
    <w:basedOn w:val="Normal"/>
    <w:next w:val="Normal"/>
    <w:link w:val="Heading4Char"/>
    <w:uiPriority w:val="1"/>
    <w:rsid w:val="00937718"/>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qFormat/>
    <w:rsid w:val="00154475"/>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9B9"/>
    <w:pPr>
      <w:tabs>
        <w:tab w:val="center" w:pos="4082"/>
        <w:tab w:val="right" w:pos="8222"/>
      </w:tabs>
      <w:spacing w:after="0"/>
    </w:pPr>
    <w:rPr>
      <w:sz w:val="16"/>
    </w:rPr>
  </w:style>
  <w:style w:type="table" w:styleId="TableGrid">
    <w:name w:val="Table Grid"/>
    <w:basedOn w:val="TableNormal"/>
    <w:uiPriority w:val="98"/>
    <w:rsid w:val="006559B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559B9"/>
    <w:rPr>
      <w:rFonts w:asciiTheme="minorHAnsi" w:hAnsiTheme="minorHAnsi"/>
      <w:color w:val="000000"/>
      <w:sz w:val="16"/>
      <w:szCs w:val="24"/>
      <w:lang w:val="en-HK"/>
    </w:rPr>
  </w:style>
  <w:style w:type="paragraph" w:styleId="BalloonText">
    <w:name w:val="Balloon Text"/>
    <w:basedOn w:val="Normal"/>
    <w:link w:val="BalloonTextChar"/>
    <w:semiHidden/>
    <w:rsid w:val="006559B9"/>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559B9"/>
    <w:rPr>
      <w:rFonts w:ascii="Tahoma" w:hAnsi="Tahoma" w:cs="Tahoma"/>
      <w:color w:val="000000"/>
      <w:sz w:val="16"/>
      <w:szCs w:val="16"/>
      <w:lang w:val="en-HK"/>
    </w:rPr>
  </w:style>
  <w:style w:type="paragraph" w:styleId="Footer">
    <w:name w:val="footer"/>
    <w:basedOn w:val="Normal"/>
    <w:link w:val="FooterChar"/>
    <w:rsid w:val="006D6BCF"/>
    <w:pPr>
      <w:tabs>
        <w:tab w:val="center" w:pos="4082"/>
        <w:tab w:val="right" w:pos="8222"/>
      </w:tabs>
      <w:spacing w:after="0"/>
    </w:pPr>
    <w:rPr>
      <w:color w:val="0C3B6C" w:themeColor="accent1"/>
      <w:sz w:val="14"/>
    </w:rPr>
  </w:style>
  <w:style w:type="paragraph" w:customStyle="1" w:styleId="NormalNoSpace">
    <w:name w:val="Normal_No Space"/>
    <w:basedOn w:val="Normal"/>
    <w:qFormat/>
    <w:rsid w:val="006559B9"/>
    <w:pPr>
      <w:spacing w:after="0"/>
      <w:contextualSpacing/>
    </w:pPr>
  </w:style>
  <w:style w:type="numbering" w:customStyle="1" w:styleId="NumberedHeadings">
    <w:name w:val="Numbered Headings"/>
    <w:uiPriority w:val="99"/>
    <w:rsid w:val="006559B9"/>
    <w:pPr>
      <w:numPr>
        <w:numId w:val="1"/>
      </w:numPr>
    </w:pPr>
  </w:style>
  <w:style w:type="character" w:customStyle="1" w:styleId="Heading4Char">
    <w:name w:val="Heading 4 Char"/>
    <w:basedOn w:val="DefaultParagraphFont"/>
    <w:link w:val="Heading4"/>
    <w:uiPriority w:val="1"/>
    <w:rsid w:val="00937718"/>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rsid w:val="00154475"/>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rsid w:val="006D6BCF"/>
    <w:rPr>
      <w:rFonts w:asciiTheme="minorHAnsi" w:hAnsiTheme="minorHAnsi"/>
      <w:color w:val="0C3B6C" w:themeColor="accent1"/>
      <w:sz w:val="14"/>
      <w:szCs w:val="24"/>
      <w:lang w:val="en-HK"/>
    </w:rPr>
  </w:style>
  <w:style w:type="character" w:customStyle="1" w:styleId="TableHeadingDetails">
    <w:name w:val="Table Heading Details"/>
    <w:basedOn w:val="DefaultParagraphFont"/>
    <w:uiPriority w:val="1"/>
    <w:qFormat/>
    <w:rsid w:val="007E7721"/>
    <w:rPr>
      <w:rFonts w:asciiTheme="minorHAnsi" w:hAnsiTheme="minorHAnsi" w:cs="Calibri"/>
      <w:b w:val="0"/>
      <w:caps/>
      <w:smallCaps w:val="0"/>
      <w:color w:val="0C3B6C" w:themeColor="accent1"/>
      <w:sz w:val="20"/>
      <w:lang w:eastAsia="en-US"/>
    </w:rPr>
  </w:style>
  <w:style w:type="character" w:customStyle="1" w:styleId="Dated">
    <w:name w:val="Dated"/>
    <w:basedOn w:val="DefaultParagraphFont"/>
    <w:uiPriority w:val="1"/>
    <w:qFormat/>
    <w:rsid w:val="00FE3F1A"/>
    <w:rPr>
      <w:rFonts w:asciiTheme="minorHAnsi" w:hAnsiTheme="minorHAnsi"/>
      <w:color w:val="0C3B6C" w:themeColor="accent1"/>
      <w:sz w:val="22"/>
    </w:rPr>
  </w:style>
  <w:style w:type="paragraph" w:customStyle="1" w:styleId="TimelineHeading">
    <w:name w:val="Timeline Heading"/>
    <w:basedOn w:val="Normal"/>
    <w:qFormat/>
    <w:rsid w:val="00D87DC2"/>
    <w:pPr>
      <w:spacing w:before="220" w:after="0"/>
      <w:jc w:val="center"/>
    </w:pPr>
    <w:rPr>
      <w:rFonts w:eastAsiaTheme="minorHAnsi" w:cs="Calibri"/>
      <w:b/>
      <w:color w:val="FFFFFF" w:themeColor="background2"/>
      <w:sz w:val="22"/>
      <w:lang w:eastAsia="en-US"/>
    </w:rPr>
  </w:style>
  <w:style w:type="paragraph" w:customStyle="1" w:styleId="Details">
    <w:name w:val="Details"/>
    <w:basedOn w:val="Normal"/>
    <w:qFormat/>
    <w:rsid w:val="00813C27"/>
    <w:pPr>
      <w:spacing w:after="0"/>
    </w:pPr>
  </w:style>
  <w:style w:type="paragraph" w:customStyle="1" w:styleId="Lable">
    <w:name w:val="Lable"/>
    <w:basedOn w:val="Normal"/>
    <w:semiHidden/>
    <w:qFormat/>
    <w:rsid w:val="006559B9"/>
    <w:pPr>
      <w:spacing w:after="0"/>
    </w:pPr>
    <w:rPr>
      <w:b/>
    </w:rPr>
  </w:style>
  <w:style w:type="paragraph" w:customStyle="1" w:styleId="Label">
    <w:name w:val="Label"/>
    <w:basedOn w:val="Normal"/>
    <w:next w:val="Normal"/>
    <w:qFormat/>
    <w:rsid w:val="008D46C5"/>
    <w:pPr>
      <w:spacing w:after="0"/>
    </w:pPr>
    <w:rPr>
      <w:b/>
      <w:color w:val="000000" w:themeColor="text2"/>
    </w:rPr>
  </w:style>
  <w:style w:type="paragraph" w:customStyle="1" w:styleId="Notification">
    <w:name w:val="Notification"/>
    <w:basedOn w:val="Normal"/>
    <w:next w:val="Normal"/>
    <w:qFormat/>
    <w:rsid w:val="00C21592"/>
    <w:pPr>
      <w:spacing w:after="0"/>
      <w:contextualSpacing/>
    </w:pPr>
    <w:rPr>
      <w:b/>
      <w:color w:val="0C3B6C" w:themeColor="accent1"/>
      <w:sz w:val="60"/>
    </w:rPr>
  </w:style>
  <w:style w:type="paragraph" w:customStyle="1" w:styleId="TableHeadings">
    <w:name w:val="Table Headings"/>
    <w:basedOn w:val="Normal"/>
    <w:next w:val="Normal"/>
    <w:link w:val="TableHeadingsChar"/>
    <w:qFormat/>
    <w:rsid w:val="007E7721"/>
    <w:pPr>
      <w:spacing w:after="0"/>
    </w:pPr>
    <w:rPr>
      <w:b/>
      <w:caps/>
      <w:color w:val="0C3B6C" w:themeColor="accent1"/>
    </w:rPr>
  </w:style>
  <w:style w:type="paragraph" w:customStyle="1" w:styleId="Attachment">
    <w:name w:val="Attachment"/>
    <w:basedOn w:val="Normal"/>
    <w:next w:val="Normal"/>
    <w:qFormat/>
    <w:rsid w:val="00C21592"/>
    <w:pPr>
      <w:framePr w:w="7655" w:wrap="around" w:vAnchor="page" w:hAnchor="text" w:y="1929" w:anchorLock="1"/>
      <w:widowControl w:val="0"/>
    </w:pPr>
    <w:rPr>
      <w:color w:val="0C3B6C" w:themeColor="accent1"/>
      <w:sz w:val="36"/>
    </w:rPr>
  </w:style>
  <w:style w:type="character" w:styleId="Hyperlink">
    <w:name w:val="Hyperlink"/>
    <w:basedOn w:val="DefaultParagraphFont"/>
    <w:rsid w:val="001144FF"/>
    <w:rPr>
      <w:color w:val="0C3B6C" w:themeColor="accent1"/>
      <w:u w:val="single"/>
    </w:rPr>
  </w:style>
  <w:style w:type="table" w:customStyle="1" w:styleId="TableASX">
    <w:name w:val="Table_ASX"/>
    <w:basedOn w:val="TableNormal"/>
    <w:uiPriority w:val="99"/>
    <w:rsid w:val="00D70E99"/>
    <w:rPr>
      <w:rFonts w:ascii="Arial Narrow" w:eastAsiaTheme="minorHAnsi" w:hAnsi="Arial Narrow"/>
      <w:lang w:eastAsia="en-US"/>
    </w:rPr>
    <w:tblPr>
      <w:tblBorders>
        <w:top w:val="single" w:sz="8" w:space="0" w:color="0C3B6C" w:themeColor="accent1"/>
        <w:bottom w:val="single" w:sz="8" w:space="0" w:color="0C3B6C" w:themeColor="accent1"/>
        <w:insideH w:val="single" w:sz="4" w:space="0" w:color="0C3B6C" w:themeColor="accent1"/>
      </w:tblBorders>
      <w:tblCellMar>
        <w:left w:w="0" w:type="dxa"/>
        <w:right w:w="0" w:type="dxa"/>
      </w:tblCellMar>
    </w:tblPr>
    <w:tblStylePr w:type="firstRow">
      <w:rPr>
        <w:b w:val="0"/>
        <w:color w:val="009FDF" w:themeColor="accent2"/>
      </w:rPr>
      <w:tblPr/>
      <w:tcPr>
        <w:tcBorders>
          <w:top w:val="single" w:sz="8" w:space="0" w:color="0C3B6C" w:themeColor="accent1"/>
          <w:left w:val="nil"/>
          <w:bottom w:val="single" w:sz="8" w:space="0" w:color="0C3B6C" w:themeColor="accent1"/>
          <w:right w:val="nil"/>
          <w:insideH w:val="nil"/>
          <w:insideV w:val="nil"/>
          <w:tl2br w:val="nil"/>
          <w:tr2bl w:val="nil"/>
        </w:tcBorders>
      </w:tcPr>
    </w:tblStylePr>
  </w:style>
  <w:style w:type="paragraph" w:customStyle="1" w:styleId="TableText">
    <w:name w:val="Table Text"/>
    <w:basedOn w:val="Normal"/>
    <w:qFormat/>
    <w:rsid w:val="00937718"/>
    <w:pPr>
      <w:spacing w:before="60" w:after="60"/>
    </w:pPr>
    <w:rPr>
      <w:rFonts w:eastAsiaTheme="minorHAnsi"/>
      <w:spacing w:val="-1"/>
      <w:szCs w:val="20"/>
      <w:lang w:eastAsia="en-US"/>
    </w:rPr>
  </w:style>
  <w:style w:type="paragraph" w:customStyle="1" w:styleId="TableHeading">
    <w:name w:val="Table Heading"/>
    <w:basedOn w:val="TableText"/>
    <w:next w:val="TableText"/>
    <w:qFormat/>
    <w:rsid w:val="009B2F4B"/>
    <w:rPr>
      <w:b/>
      <w:color w:val="009FDF" w:themeColor="accent2"/>
    </w:rPr>
  </w:style>
  <w:style w:type="numbering" w:customStyle="1" w:styleId="Bullets">
    <w:name w:val="Bullets"/>
    <w:uiPriority w:val="99"/>
    <w:rsid w:val="006559B9"/>
    <w:pPr>
      <w:numPr>
        <w:numId w:val="3"/>
      </w:numPr>
    </w:pPr>
  </w:style>
  <w:style w:type="paragraph" w:styleId="ListBullet">
    <w:name w:val="List Bullet"/>
    <w:basedOn w:val="Normal"/>
    <w:uiPriority w:val="2"/>
    <w:qFormat/>
    <w:rsid w:val="002C108D"/>
    <w:pPr>
      <w:numPr>
        <w:numId w:val="32"/>
      </w:numPr>
      <w:adjustRightInd/>
      <w:snapToGrid/>
      <w:contextualSpacing/>
    </w:pPr>
    <w:rPr>
      <w:rFonts w:eastAsiaTheme="minorHAnsi"/>
      <w:color w:val="auto"/>
      <w:spacing w:val="-1"/>
      <w:szCs w:val="20"/>
      <w:lang w:eastAsia="en-US"/>
    </w:rPr>
  </w:style>
  <w:style w:type="paragraph" w:customStyle="1" w:styleId="Notes">
    <w:name w:val="Notes"/>
    <w:basedOn w:val="Normal"/>
    <w:qFormat/>
    <w:rsid w:val="007A6133"/>
    <w:pPr>
      <w:spacing w:before="80" w:after="80"/>
    </w:pPr>
    <w:rPr>
      <w:rFonts w:eastAsiaTheme="minorHAnsi" w:cs="Calibri"/>
      <w:sz w:val="14"/>
      <w:lang w:eastAsia="en-US"/>
    </w:rPr>
  </w:style>
  <w:style w:type="paragraph" w:customStyle="1" w:styleId="NumberedHeading1">
    <w:name w:val="Numbered Heading 1"/>
    <w:basedOn w:val="Heading1"/>
    <w:qFormat/>
    <w:rsid w:val="009B2F4B"/>
    <w:pPr>
      <w:numPr>
        <w:numId w:val="28"/>
      </w:numPr>
      <w:ind w:left="340" w:hanging="340"/>
    </w:pPr>
  </w:style>
  <w:style w:type="paragraph" w:customStyle="1" w:styleId="NumberedHeading2">
    <w:name w:val="Numbered Heading 2"/>
    <w:basedOn w:val="Heading2"/>
    <w:qFormat/>
    <w:rsid w:val="009B2F4B"/>
    <w:pPr>
      <w:numPr>
        <w:ilvl w:val="1"/>
        <w:numId w:val="28"/>
      </w:numPr>
      <w:ind w:left="680" w:hanging="680"/>
      <w:contextualSpacing/>
    </w:pPr>
  </w:style>
  <w:style w:type="character" w:customStyle="1" w:styleId="TableHeadingsChar">
    <w:name w:val="Table Headings Char"/>
    <w:basedOn w:val="DefaultParagraphFont"/>
    <w:link w:val="TableHeadings"/>
    <w:rsid w:val="007E7721"/>
    <w:rPr>
      <w:rFonts w:asciiTheme="minorHAnsi" w:hAnsiTheme="minorHAnsi"/>
      <w:b/>
      <w:caps/>
      <w:color w:val="0C3B6C" w:themeColor="accent1"/>
      <w:szCs w:val="24"/>
      <w:lang w:val="en-HK"/>
    </w:rPr>
  </w:style>
  <w:style w:type="paragraph" w:customStyle="1" w:styleId="SignOff">
    <w:name w:val="SignOff"/>
    <w:basedOn w:val="Normal"/>
    <w:qFormat/>
    <w:rsid w:val="00B9028D"/>
    <w:pPr>
      <w:spacing w:before="40" w:after="40" w:line="260" w:lineRule="atLeast"/>
    </w:pPr>
    <w:rPr>
      <w:b/>
      <w:color w:val="009FDF" w:themeColor="accent2"/>
      <w:sz w:val="22"/>
    </w:rPr>
  </w:style>
  <w:style w:type="paragraph" w:customStyle="1" w:styleId="NumberedHeading1Indent">
    <w:name w:val="Numbered Heading 1 Indent"/>
    <w:basedOn w:val="Normal"/>
    <w:qFormat/>
    <w:rsid w:val="00BE57F3"/>
    <w:pPr>
      <w:ind w:left="340"/>
    </w:pPr>
  </w:style>
  <w:style w:type="paragraph" w:customStyle="1" w:styleId="NumberedHeading2Indent">
    <w:name w:val="Numbered Heading 2 Indent"/>
    <w:basedOn w:val="Normal"/>
    <w:qFormat/>
    <w:rsid w:val="00AF1D24"/>
    <w:pPr>
      <w:ind w:left="680"/>
    </w:pPr>
    <w:rPr>
      <w:noProof/>
    </w:rPr>
  </w:style>
  <w:style w:type="paragraph" w:customStyle="1" w:styleId="StyleNumberedHeading3IndentLeft255cm">
    <w:name w:val="Style Numbered Heading 3 Indent + Left:  2.55 cm"/>
    <w:basedOn w:val="Normal"/>
    <w:rsid w:val="000610EA"/>
    <w:pPr>
      <w:ind w:left="1457"/>
    </w:pPr>
    <w:rPr>
      <w:szCs w:val="20"/>
      <w:lang w:eastAsia="en-US"/>
    </w:rPr>
  </w:style>
  <w:style w:type="numbering" w:customStyle="1" w:styleId="ASXNumPara">
    <w:name w:val="ASX_NumPara"/>
    <w:uiPriority w:val="99"/>
    <w:rsid w:val="006559B9"/>
    <w:pPr>
      <w:numPr>
        <w:numId w:val="2"/>
      </w:numPr>
    </w:pPr>
  </w:style>
  <w:style w:type="paragraph" w:styleId="CommentText">
    <w:name w:val="annotation text"/>
    <w:basedOn w:val="Normal"/>
    <w:link w:val="CommentTextChar"/>
    <w:semiHidden/>
    <w:unhideWhenUsed/>
    <w:rsid w:val="006559B9"/>
    <w:rPr>
      <w:szCs w:val="20"/>
    </w:rPr>
  </w:style>
  <w:style w:type="character" w:customStyle="1" w:styleId="CommentTextChar">
    <w:name w:val="Comment Text Char"/>
    <w:basedOn w:val="DefaultParagraphFont"/>
    <w:link w:val="CommentText"/>
    <w:semiHidden/>
    <w:rsid w:val="006559B9"/>
    <w:rPr>
      <w:rFonts w:asciiTheme="minorHAnsi" w:hAnsiTheme="minorHAnsi"/>
      <w:color w:val="000000"/>
      <w:lang w:val="en-HK"/>
    </w:rPr>
  </w:style>
  <w:style w:type="paragraph" w:customStyle="1" w:styleId="StyleListNumber3Right3cm">
    <w:name w:val="Style List Number 3 + Right:  3 cm"/>
    <w:basedOn w:val="Normal"/>
    <w:rsid w:val="000610EA"/>
    <w:rPr>
      <w:szCs w:val="20"/>
    </w:rPr>
  </w:style>
  <w:style w:type="paragraph" w:customStyle="1" w:styleId="Intro">
    <w:name w:val="Intro"/>
    <w:basedOn w:val="Normal"/>
    <w:next w:val="Normal"/>
    <w:qFormat/>
    <w:rsid w:val="006957FF"/>
    <w:pPr>
      <w:spacing w:before="180" w:line="280" w:lineRule="atLeast"/>
    </w:pPr>
    <w:rPr>
      <w:color w:val="009FDF" w:themeColor="accent2"/>
      <w:sz w:val="24"/>
    </w:rPr>
  </w:style>
  <w:style w:type="table" w:customStyle="1" w:styleId="TableGridLight1">
    <w:name w:val="Table Grid Light1"/>
    <w:basedOn w:val="TableNormal"/>
    <w:uiPriority w:val="40"/>
    <w:rsid w:val="00F749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Type">
    <w:name w:val="DocType"/>
    <w:basedOn w:val="Normal"/>
    <w:next w:val="Normal"/>
    <w:qFormat/>
    <w:rsid w:val="00CE39CB"/>
    <w:pPr>
      <w:spacing w:after="57" w:line="660" w:lineRule="atLeast"/>
    </w:pPr>
    <w:rPr>
      <w:color w:val="0C3B6C" w:themeColor="accent1"/>
      <w:sz w:val="60"/>
    </w:rPr>
  </w:style>
  <w:style w:type="table" w:styleId="TableTheme">
    <w:name w:val="Table Theme"/>
    <w:aliases w:val="ASX Table 2"/>
    <w:basedOn w:val="TableNormal"/>
    <w:rsid w:val="0013499F"/>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color w:val="0C3B6C" w:themeColor="accent1"/>
        <w:sz w:val="120"/>
      </w:rPr>
    </w:tblStylePr>
  </w:style>
  <w:style w:type="character" w:customStyle="1" w:styleId="VersionNo">
    <w:name w:val="Version No"/>
    <w:basedOn w:val="DefaultParagraphFont"/>
    <w:uiPriority w:val="1"/>
    <w:qFormat/>
    <w:rsid w:val="00CE39CB"/>
    <w:rPr>
      <w:rFonts w:asciiTheme="minorHAnsi" w:hAnsiTheme="minorHAnsi"/>
      <w:color w:val="0C3B6C" w:themeColor="accent1"/>
      <w:sz w:val="22"/>
      <w:lang w:val="en-AU"/>
    </w:rPr>
  </w:style>
  <w:style w:type="character" w:styleId="PageNumber">
    <w:name w:val="page number"/>
    <w:basedOn w:val="DefaultParagraphFont"/>
    <w:uiPriority w:val="97"/>
    <w:semiHidden/>
    <w:unhideWhenUsed/>
    <w:rsid w:val="006D6BCF"/>
    <w:rPr>
      <w:rFonts w:asciiTheme="minorHAnsi" w:hAnsiTheme="minorHAnsi" w:cs="Calibri" w:hint="default"/>
      <w:b/>
      <w:bCs w:val="0"/>
    </w:rPr>
  </w:style>
  <w:style w:type="character" w:styleId="PlaceholderText">
    <w:name w:val="Placeholder Text"/>
    <w:basedOn w:val="DefaultParagraphFont"/>
    <w:uiPriority w:val="97"/>
    <w:semiHidden/>
    <w:rsid w:val="006D6BCF"/>
    <w:rPr>
      <w:rFonts w:asciiTheme="minorHAnsi" w:hAnsiTheme="minorHAnsi" w:cs="Calibri" w:hint="default"/>
      <w:color w:val="FF0000"/>
    </w:rPr>
  </w:style>
  <w:style w:type="character" w:customStyle="1" w:styleId="UnresolvedMention1">
    <w:name w:val="Unresolved Mention1"/>
    <w:basedOn w:val="DefaultParagraphFont"/>
    <w:uiPriority w:val="99"/>
    <w:semiHidden/>
    <w:unhideWhenUsed/>
    <w:rsid w:val="0098639C"/>
    <w:rPr>
      <w:color w:val="808080"/>
      <w:shd w:val="clear" w:color="auto" w:fill="E6E6E6"/>
    </w:rPr>
  </w:style>
  <w:style w:type="table" w:customStyle="1" w:styleId="LayoutGrid">
    <w:name w:val="Layout Grid"/>
    <w:basedOn w:val="TableNormal"/>
    <w:uiPriority w:val="99"/>
    <w:rsid w:val="0098639C"/>
    <w:rPr>
      <w:rFonts w:asciiTheme="minorHAnsi" w:eastAsiaTheme="minorHAnsi" w:hAnsiTheme="minorHAnsi" w:cs="Calibri"/>
      <w:lang w:eastAsia="en-US"/>
    </w:rPr>
    <w:tblPr>
      <w:tblInd w:w="0" w:type="nil"/>
      <w:tblCellMar>
        <w:left w:w="0" w:type="dxa"/>
        <w:right w:w="0" w:type="dxa"/>
      </w:tblCellMar>
    </w:tblPr>
  </w:style>
  <w:style w:type="paragraph" w:customStyle="1" w:styleId="Introductiontext">
    <w:name w:val="Introduction text"/>
    <w:basedOn w:val="Normal"/>
    <w:uiPriority w:val="99"/>
    <w:rsid w:val="006957FF"/>
    <w:pPr>
      <w:suppressAutoHyphens/>
      <w:autoSpaceDE w:val="0"/>
      <w:autoSpaceDN w:val="0"/>
      <w:snapToGrid/>
      <w:spacing w:line="280" w:lineRule="atLeast"/>
      <w:textAlignment w:val="center"/>
    </w:pPr>
    <w:rPr>
      <w:rFonts w:ascii="Calibri" w:hAnsi="Calibri" w:cs="Calibri"/>
      <w:color w:val="009FDF"/>
      <w:sz w:val="24"/>
      <w:lang w:val="en-US"/>
    </w:rPr>
  </w:style>
  <w:style w:type="paragraph" w:customStyle="1" w:styleId="Bodycopy">
    <w:name w:val="Body copy"/>
    <w:basedOn w:val="Normal"/>
    <w:uiPriority w:val="99"/>
    <w:rsid w:val="00D77797"/>
    <w:pPr>
      <w:suppressAutoHyphens/>
      <w:autoSpaceDE w:val="0"/>
      <w:autoSpaceDN w:val="0"/>
      <w:snapToGrid/>
      <w:textAlignment w:val="center"/>
    </w:pPr>
    <w:rPr>
      <w:rFonts w:ascii="Calibri" w:hAnsi="Calibri" w:cs="Calibri"/>
      <w:szCs w:val="18"/>
      <w:lang w:val="en-US"/>
    </w:rPr>
  </w:style>
  <w:style w:type="paragraph" w:customStyle="1" w:styleId="BulletsLevel1">
    <w:name w:val="Bullets Level 1"/>
    <w:basedOn w:val="Bodycopy"/>
    <w:uiPriority w:val="99"/>
    <w:rsid w:val="00D77797"/>
    <w:pPr>
      <w:spacing w:after="57"/>
      <w:ind w:left="227" w:hanging="227"/>
    </w:pPr>
  </w:style>
  <w:style w:type="paragraph" w:customStyle="1" w:styleId="PulloutQuote">
    <w:name w:val="Pullout Quote"/>
    <w:basedOn w:val="Normal"/>
    <w:next w:val="Normal"/>
    <w:qFormat/>
    <w:rsid w:val="0047691A"/>
    <w:pPr>
      <w:spacing w:before="120" w:after="120"/>
      <w:jc w:val="center"/>
    </w:pPr>
    <w:rPr>
      <w:rFonts w:eastAsiaTheme="minorHAnsi"/>
      <w:i/>
      <w:color w:val="009FDF" w:themeColor="accent2"/>
      <w:sz w:val="32"/>
      <w:lang w:eastAsia="en-US"/>
    </w:rPr>
  </w:style>
  <w:style w:type="paragraph" w:styleId="NormalWeb">
    <w:name w:val="Normal (Web)"/>
    <w:basedOn w:val="Normal"/>
    <w:uiPriority w:val="99"/>
    <w:semiHidden/>
    <w:unhideWhenUsed/>
    <w:rsid w:val="0013499F"/>
    <w:pPr>
      <w:adjustRightInd/>
      <w:snapToGrid/>
      <w:spacing w:before="100" w:beforeAutospacing="1" w:after="100" w:afterAutospacing="1"/>
    </w:pPr>
    <w:rPr>
      <w:rFonts w:ascii="Times New Roman" w:eastAsiaTheme="minorEastAsia" w:hAnsi="Times New Roman"/>
      <w:color w:val="auto"/>
      <w:sz w:val="24"/>
    </w:rPr>
  </w:style>
  <w:style w:type="paragraph" w:customStyle="1" w:styleId="TableText2">
    <w:name w:val="Table Text_2"/>
    <w:basedOn w:val="TableText"/>
    <w:qFormat/>
    <w:rsid w:val="00FE58AB"/>
    <w:pPr>
      <w:spacing w:after="280"/>
    </w:pPr>
    <w:rPr>
      <w:color w:val="0C3B6C" w:themeColor="accent1"/>
    </w:rPr>
  </w:style>
  <w:style w:type="paragraph" w:customStyle="1" w:styleId="TableHeading2">
    <w:name w:val="Table Heading_2"/>
    <w:basedOn w:val="TableHeadings"/>
    <w:qFormat/>
    <w:rsid w:val="00FE58AB"/>
    <w:pPr>
      <w:spacing w:line="1200" w:lineRule="atLeast"/>
    </w:pPr>
    <w:rPr>
      <w:b w:val="0"/>
      <w:sz w:val="120"/>
      <w:szCs w:val="120"/>
    </w:rPr>
  </w:style>
  <w:style w:type="paragraph" w:customStyle="1" w:styleId="StyleNormalNoSpaceArialNarrow">
    <w:name w:val="Style Normal_No Space + Arial Narrow"/>
    <w:basedOn w:val="NormalNoSpace"/>
    <w:rsid w:val="000A5A18"/>
  </w:style>
  <w:style w:type="paragraph" w:customStyle="1" w:styleId="Enquiries">
    <w:name w:val="Enquiries"/>
    <w:basedOn w:val="NormalNoSpace"/>
    <w:qFormat/>
    <w:rsid w:val="00387044"/>
    <w:pPr>
      <w:spacing w:after="113"/>
    </w:pPr>
    <w:rPr>
      <w:color w:val="000000" w:themeColor="text1"/>
    </w:rPr>
  </w:style>
  <w:style w:type="paragraph" w:customStyle="1" w:styleId="Disclaimer">
    <w:name w:val="Disclaimer"/>
    <w:basedOn w:val="Normal"/>
    <w:qFormat/>
    <w:rsid w:val="002511EF"/>
    <w:pPr>
      <w:spacing w:line="140" w:lineRule="atLeast"/>
    </w:pPr>
    <w:rPr>
      <w:rFonts w:eastAsiaTheme="minorHAnsi"/>
      <w:color w:val="918F90"/>
      <w:sz w:val="14"/>
      <w:lang w:eastAsia="en-US"/>
    </w:rPr>
  </w:style>
  <w:style w:type="paragraph" w:customStyle="1" w:styleId="ChartHeading">
    <w:name w:val="Chart Heading"/>
    <w:basedOn w:val="Heading2"/>
    <w:qFormat/>
    <w:rsid w:val="008D26F3"/>
    <w:pPr>
      <w:ind w:left="284"/>
    </w:pPr>
    <w:rPr>
      <w:noProof/>
    </w:rPr>
  </w:style>
  <w:style w:type="paragraph" w:customStyle="1" w:styleId="ChartText">
    <w:name w:val="Chart Text"/>
    <w:basedOn w:val="Normal"/>
    <w:qFormat/>
    <w:rsid w:val="008D26F3"/>
    <w:pPr>
      <w:ind w:left="284"/>
    </w:pPr>
    <w:rPr>
      <w:rFonts w:eastAsiaTheme="minorHAnsi" w:cs="Calibri"/>
      <w:noProof/>
      <w:lang w:eastAsia="en-US"/>
    </w:rPr>
  </w:style>
  <w:style w:type="paragraph" w:customStyle="1" w:styleId="EnquiriesHeading">
    <w:name w:val="Enquiries Heading"/>
    <w:basedOn w:val="Enquiries"/>
    <w:qFormat/>
    <w:rsid w:val="00D7521A"/>
    <w:pPr>
      <w:spacing w:after="0"/>
    </w:pPr>
    <w:rPr>
      <w:b/>
      <w:lang w:val="en-US"/>
    </w:rPr>
  </w:style>
  <w:style w:type="paragraph" w:customStyle="1" w:styleId="DisclaimerHeading">
    <w:name w:val="Disclaimer Heading"/>
    <w:basedOn w:val="Disclaimer"/>
    <w:rsid w:val="002511EF"/>
    <w:pPr>
      <w:spacing w:after="0"/>
    </w:pPr>
    <w:rPr>
      <w:b/>
      <w:bCs/>
    </w:rPr>
  </w:style>
  <w:style w:type="character" w:customStyle="1" w:styleId="Subheading">
    <w:name w:val="Subheading"/>
    <w:basedOn w:val="DefaultParagraphFont"/>
    <w:uiPriority w:val="1"/>
    <w:qFormat/>
    <w:rsid w:val="00CF70B6"/>
    <w:rPr>
      <w:rFonts w:asciiTheme="minorHAnsi" w:hAnsiTheme="minorHAnsi"/>
      <w:color w:val="0C3B6C" w:themeColor="accent1"/>
      <w:sz w:val="22"/>
    </w:rPr>
  </w:style>
  <w:style w:type="paragraph" w:customStyle="1" w:styleId="TimelineText">
    <w:name w:val="Timeline Text"/>
    <w:basedOn w:val="Normal"/>
    <w:qFormat/>
    <w:rsid w:val="00D87DC2"/>
    <w:pPr>
      <w:spacing w:after="0" w:line="240" w:lineRule="atLeast"/>
      <w:jc w:val="center"/>
    </w:pPr>
    <w:rPr>
      <w:rFonts w:eastAsiaTheme="minorHAnsi" w:cs="Calibri"/>
      <w:color w:val="0C3B6C" w:themeColor="accent1"/>
      <w:lang w:eastAsia="en-US"/>
    </w:rPr>
  </w:style>
  <w:style w:type="paragraph" w:customStyle="1" w:styleId="TimelineFinalTime">
    <w:name w:val="Timeline Final Time"/>
    <w:basedOn w:val="Normal"/>
    <w:qFormat/>
    <w:rsid w:val="007721DD"/>
    <w:rPr>
      <w:rFonts w:eastAsiaTheme="minorHAnsi"/>
      <w:b/>
      <w:color w:val="009FDF" w:themeColor="accent2"/>
      <w:lang w:eastAsia="en-US"/>
    </w:rPr>
  </w:style>
  <w:style w:type="paragraph" w:customStyle="1" w:styleId="TimelineBullet">
    <w:name w:val="Timeline Bullet"/>
    <w:basedOn w:val="TimelineFinalTime"/>
    <w:qFormat/>
    <w:rsid w:val="007721DD"/>
    <w:pPr>
      <w:numPr>
        <w:numId w:val="15"/>
      </w:numPr>
      <w:spacing w:after="57"/>
      <w:ind w:left="227" w:hanging="227"/>
    </w:pPr>
    <w:rPr>
      <w:rFonts w:cs="Calibri"/>
      <w:b w:val="0"/>
      <w:color w:val="000000" w:themeColor="text1"/>
    </w:rPr>
  </w:style>
  <w:style w:type="paragraph" w:styleId="ListBullet2">
    <w:name w:val="List Bullet 2"/>
    <w:basedOn w:val="Normal"/>
    <w:uiPriority w:val="2"/>
    <w:qFormat/>
    <w:rsid w:val="003E0113"/>
    <w:pPr>
      <w:numPr>
        <w:ilvl w:val="1"/>
        <w:numId w:val="32"/>
      </w:numPr>
      <w:adjustRightInd/>
      <w:snapToGrid/>
      <w:ind w:left="680" w:hanging="340"/>
      <w:contextualSpacing/>
    </w:pPr>
    <w:rPr>
      <w:rFonts w:eastAsiaTheme="minorHAnsi"/>
      <w:color w:val="auto"/>
      <w:spacing w:val="-1"/>
      <w:szCs w:val="20"/>
      <w:lang w:eastAsia="en-US"/>
    </w:rPr>
  </w:style>
  <w:style w:type="paragraph" w:styleId="ListBullet3">
    <w:name w:val="List Bullet 3"/>
    <w:basedOn w:val="Normal"/>
    <w:uiPriority w:val="2"/>
    <w:qFormat/>
    <w:rsid w:val="003E0113"/>
    <w:pPr>
      <w:numPr>
        <w:ilvl w:val="2"/>
        <w:numId w:val="32"/>
      </w:numPr>
      <w:adjustRightInd/>
      <w:snapToGrid/>
      <w:ind w:left="1020" w:hanging="340"/>
      <w:contextualSpacing/>
    </w:pPr>
    <w:rPr>
      <w:rFonts w:eastAsiaTheme="minorHAnsi"/>
      <w:color w:val="auto"/>
      <w:spacing w:val="-1"/>
      <w:szCs w:val="20"/>
      <w:lang w:eastAsia="en-US"/>
    </w:rPr>
  </w:style>
  <w:style w:type="paragraph" w:styleId="ListNumber">
    <w:name w:val="List Number"/>
    <w:basedOn w:val="Normal"/>
    <w:uiPriority w:val="3"/>
    <w:qFormat/>
    <w:rsid w:val="00937718"/>
    <w:pPr>
      <w:numPr>
        <w:numId w:val="23"/>
      </w:numPr>
      <w:adjustRightInd/>
      <w:snapToGrid/>
      <w:contextualSpacing/>
    </w:pPr>
    <w:rPr>
      <w:rFonts w:eastAsiaTheme="minorHAnsi"/>
      <w:color w:val="auto"/>
      <w:spacing w:val="-1"/>
      <w:szCs w:val="20"/>
      <w:lang w:eastAsia="en-US"/>
    </w:rPr>
  </w:style>
  <w:style w:type="paragraph" w:styleId="ListNumber2">
    <w:name w:val="List Number 2"/>
    <w:basedOn w:val="Normal"/>
    <w:uiPriority w:val="3"/>
    <w:qFormat/>
    <w:rsid w:val="00154475"/>
    <w:pPr>
      <w:numPr>
        <w:ilvl w:val="1"/>
        <w:numId w:val="23"/>
      </w:numPr>
      <w:adjustRightInd/>
      <w:snapToGrid/>
      <w:contextualSpacing/>
    </w:pPr>
    <w:rPr>
      <w:rFonts w:eastAsiaTheme="minorHAnsi"/>
      <w:color w:val="auto"/>
      <w:spacing w:val="-1"/>
      <w:szCs w:val="20"/>
      <w:lang w:eastAsia="en-US"/>
    </w:rPr>
  </w:style>
  <w:style w:type="paragraph" w:styleId="ListNumber3">
    <w:name w:val="List Number 3"/>
    <w:basedOn w:val="Normal"/>
    <w:uiPriority w:val="3"/>
    <w:qFormat/>
    <w:rsid w:val="009B2F4B"/>
    <w:pPr>
      <w:numPr>
        <w:ilvl w:val="2"/>
        <w:numId w:val="23"/>
      </w:numPr>
      <w:adjustRightInd/>
      <w:snapToGrid/>
      <w:ind w:left="1020"/>
      <w:contextualSpacing/>
    </w:pPr>
    <w:rPr>
      <w:rFonts w:eastAsiaTheme="minorHAnsi"/>
      <w:color w:val="auto"/>
      <w:spacing w:val="-1"/>
      <w:szCs w:val="20"/>
      <w:lang w:eastAsia="en-US"/>
    </w:rPr>
  </w:style>
  <w:style w:type="paragraph" w:customStyle="1" w:styleId="NumberedHeading3">
    <w:name w:val="Numbered Heading 3"/>
    <w:basedOn w:val="Heading3"/>
    <w:next w:val="Normal"/>
    <w:qFormat/>
    <w:rsid w:val="00937718"/>
    <w:pPr>
      <w:numPr>
        <w:ilvl w:val="2"/>
        <w:numId w:val="28"/>
      </w:numPr>
    </w:pPr>
  </w:style>
  <w:style w:type="paragraph" w:customStyle="1" w:styleId="NumberedHeading4">
    <w:name w:val="Numbered Heading 4"/>
    <w:basedOn w:val="Heading4"/>
    <w:next w:val="Normal"/>
    <w:qFormat/>
    <w:rsid w:val="00937718"/>
    <w:pPr>
      <w:numPr>
        <w:ilvl w:val="3"/>
        <w:numId w:val="28"/>
      </w:numPr>
    </w:pPr>
  </w:style>
  <w:style w:type="paragraph" w:customStyle="1" w:styleId="NumberedHeading5">
    <w:name w:val="Numbered Heading 5"/>
    <w:basedOn w:val="Heading5"/>
    <w:next w:val="Normal"/>
    <w:qFormat/>
    <w:rsid w:val="00937718"/>
    <w:pPr>
      <w:numPr>
        <w:ilvl w:val="4"/>
        <w:numId w:val="28"/>
      </w:numPr>
    </w:pPr>
  </w:style>
  <w:style w:type="numbering" w:customStyle="1" w:styleId="BulletList">
    <w:name w:val="BulletList"/>
    <w:uiPriority w:val="99"/>
    <w:rsid w:val="002C108D"/>
    <w:pPr>
      <w:numPr>
        <w:numId w:val="16"/>
      </w:numPr>
    </w:pPr>
  </w:style>
  <w:style w:type="table" w:styleId="PlainTable4">
    <w:name w:val="Plain Table 4"/>
    <w:basedOn w:val="TableNormal"/>
    <w:uiPriority w:val="44"/>
    <w:rsid w:val="00B66A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ingWhite">
    <w:name w:val="Table Heading White"/>
    <w:basedOn w:val="Heading2"/>
    <w:qFormat/>
    <w:rsid w:val="00E261B6"/>
    <w:pPr>
      <w:spacing w:after="0"/>
      <w:jc w:val="center"/>
      <w:outlineLvl w:val="9"/>
    </w:pPr>
    <w:rPr>
      <w:color w:val="FFFFFF" w:themeColor="background2"/>
    </w:rPr>
  </w:style>
  <w:style w:type="paragraph" w:styleId="ListParagraph">
    <w:name w:val="List Paragraph"/>
    <w:basedOn w:val="Normal"/>
    <w:uiPriority w:val="34"/>
    <w:qFormat/>
    <w:rsid w:val="00AE0F58"/>
    <w:pPr>
      <w:adjustRightInd/>
      <w:snapToGrid/>
      <w:spacing w:after="160" w:line="259" w:lineRule="auto"/>
      <w:ind w:left="720"/>
      <w:contextualSpacing/>
    </w:pPr>
    <w:rPr>
      <w:rFonts w:eastAsia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86701">
      <w:bodyDiv w:val="1"/>
      <w:marLeft w:val="0"/>
      <w:marRight w:val="0"/>
      <w:marTop w:val="0"/>
      <w:marBottom w:val="0"/>
      <w:divBdr>
        <w:top w:val="none" w:sz="0" w:space="0" w:color="auto"/>
        <w:left w:val="none" w:sz="0" w:space="0" w:color="auto"/>
        <w:bottom w:val="none" w:sz="0" w:space="0" w:color="auto"/>
        <w:right w:val="none" w:sz="0" w:space="0" w:color="auto"/>
      </w:divBdr>
    </w:div>
    <w:div w:id="391739622">
      <w:bodyDiv w:val="1"/>
      <w:marLeft w:val="0"/>
      <w:marRight w:val="0"/>
      <w:marTop w:val="0"/>
      <w:marBottom w:val="0"/>
      <w:divBdr>
        <w:top w:val="none" w:sz="0" w:space="0" w:color="auto"/>
        <w:left w:val="none" w:sz="0" w:space="0" w:color="auto"/>
        <w:bottom w:val="none" w:sz="0" w:space="0" w:color="auto"/>
        <w:right w:val="none" w:sz="0" w:space="0" w:color="auto"/>
      </w:divBdr>
    </w:div>
    <w:div w:id="440804694">
      <w:bodyDiv w:val="1"/>
      <w:marLeft w:val="0"/>
      <w:marRight w:val="0"/>
      <w:marTop w:val="0"/>
      <w:marBottom w:val="0"/>
      <w:divBdr>
        <w:top w:val="none" w:sz="0" w:space="0" w:color="auto"/>
        <w:left w:val="none" w:sz="0" w:space="0" w:color="auto"/>
        <w:bottom w:val="none" w:sz="0" w:space="0" w:color="auto"/>
        <w:right w:val="none" w:sz="0" w:space="0" w:color="auto"/>
      </w:divBdr>
    </w:div>
    <w:div w:id="486750269">
      <w:bodyDiv w:val="1"/>
      <w:marLeft w:val="0"/>
      <w:marRight w:val="0"/>
      <w:marTop w:val="0"/>
      <w:marBottom w:val="0"/>
      <w:divBdr>
        <w:top w:val="none" w:sz="0" w:space="0" w:color="auto"/>
        <w:left w:val="none" w:sz="0" w:space="0" w:color="auto"/>
        <w:bottom w:val="none" w:sz="0" w:space="0" w:color="auto"/>
        <w:right w:val="none" w:sz="0" w:space="0" w:color="auto"/>
      </w:divBdr>
    </w:div>
    <w:div w:id="795568274">
      <w:bodyDiv w:val="1"/>
      <w:marLeft w:val="0"/>
      <w:marRight w:val="0"/>
      <w:marTop w:val="0"/>
      <w:marBottom w:val="0"/>
      <w:divBdr>
        <w:top w:val="none" w:sz="0" w:space="0" w:color="auto"/>
        <w:left w:val="none" w:sz="0" w:space="0" w:color="auto"/>
        <w:bottom w:val="none" w:sz="0" w:space="0" w:color="auto"/>
        <w:right w:val="none" w:sz="0" w:space="0" w:color="auto"/>
      </w:divBdr>
    </w:div>
    <w:div w:id="870461902">
      <w:bodyDiv w:val="1"/>
      <w:marLeft w:val="0"/>
      <w:marRight w:val="0"/>
      <w:marTop w:val="0"/>
      <w:marBottom w:val="0"/>
      <w:divBdr>
        <w:top w:val="none" w:sz="0" w:space="0" w:color="auto"/>
        <w:left w:val="none" w:sz="0" w:space="0" w:color="auto"/>
        <w:bottom w:val="none" w:sz="0" w:space="0" w:color="auto"/>
        <w:right w:val="none" w:sz="0" w:space="0" w:color="auto"/>
      </w:divBdr>
    </w:div>
    <w:div w:id="1421945846">
      <w:bodyDiv w:val="1"/>
      <w:marLeft w:val="0"/>
      <w:marRight w:val="0"/>
      <w:marTop w:val="0"/>
      <w:marBottom w:val="0"/>
      <w:divBdr>
        <w:top w:val="none" w:sz="0" w:space="0" w:color="auto"/>
        <w:left w:val="none" w:sz="0" w:space="0" w:color="auto"/>
        <w:bottom w:val="none" w:sz="0" w:space="0" w:color="auto"/>
        <w:right w:val="none" w:sz="0" w:space="0" w:color="auto"/>
      </w:divBdr>
    </w:div>
    <w:div w:id="15974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2.asx.com.au/content/dam/asx/sharemarket-game/ssmg-lesson-plans/curriculum-aligned-lessons/part-a-assessment-spreadsheet.xls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01%20Jobs\Digital,%20Web%20services%20&amp;%20Sharemarket%20Game\BCI-1889%20Schools%20SMG%20new%20lessons\BCI-1889%202022%20ASX%20SSMG%20LessonSheets_v1.dotm" TargetMode="External"/></Relationships>
</file>

<file path=word/theme/theme1.xml><?xml version="1.0" encoding="utf-8"?>
<a:theme xmlns:a="http://schemas.openxmlformats.org/drawingml/2006/main" name="Goodman">
  <a:themeElements>
    <a:clrScheme name="ASX Colours">
      <a:dk1>
        <a:sysClr val="windowText" lastClr="000000"/>
      </a:dk1>
      <a:lt1>
        <a:sysClr val="window" lastClr="FFFFFF"/>
      </a:lt1>
      <a:dk2>
        <a:srgbClr val="000000"/>
      </a:dk2>
      <a:lt2>
        <a:srgbClr val="FFFFFF"/>
      </a:lt2>
      <a:accent1>
        <a:srgbClr val="0C3B6C"/>
      </a:accent1>
      <a:accent2>
        <a:srgbClr val="009FDF"/>
      </a:accent2>
      <a:accent3>
        <a:srgbClr val="215EAC"/>
      </a:accent3>
      <a:accent4>
        <a:srgbClr val="8AA3BA"/>
      </a:accent4>
      <a:accent5>
        <a:srgbClr val="00A68F"/>
      </a:accent5>
      <a:accent6>
        <a:srgbClr val="38B24A"/>
      </a:accent6>
      <a:hlink>
        <a:srgbClr val="FFC74A"/>
      </a:hlink>
      <a:folHlink>
        <a:srgbClr val="EF4338"/>
      </a:folHlink>
    </a:clrScheme>
    <a:fontScheme name="ASX_Standard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39FC281-7ED4-4BD9-8C11-BDD44B88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BCI-1889 2022 ASX SSMG LessonSheets_v1</Template>
  <TotalTime>179</TotalTime>
  <Pages>1</Pages>
  <Words>421</Words>
  <Characters>2398</Characters>
  <Application>Microsoft Office Word</Application>
  <DocSecurity>0</DocSecurity>
  <Lines>82</Lines>
  <Paragraphs>42</Paragraphs>
  <ScaleCrop>false</ScaleCrop>
  <HeadingPairs>
    <vt:vector size="2" baseType="variant">
      <vt:variant>
        <vt:lpstr>Title</vt:lpstr>
      </vt:variant>
      <vt:variant>
        <vt:i4>1</vt:i4>
      </vt:variant>
    </vt:vector>
  </HeadingPairs>
  <TitlesOfParts>
    <vt:vector size="1" baseType="lpstr">
      <vt:lpstr/>
    </vt:vector>
  </TitlesOfParts>
  <Company>ASX</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Hair</dc:creator>
  <cp:lastModifiedBy>Paula Reggio</cp:lastModifiedBy>
  <cp:revision>5</cp:revision>
  <cp:lastPrinted>2017-08-21T04:49:00Z</cp:lastPrinted>
  <dcterms:created xsi:type="dcterms:W3CDTF">2023-02-12T23:54:00Z</dcterms:created>
  <dcterms:modified xsi:type="dcterms:W3CDTF">2023-02-15T01:39:00Z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rEmail">
    <vt:lpwstr> </vt:lpwstr>
  </property>
  <property fmtid="{D5CDD505-2E9C-101B-9397-08002B2CF9AE}" pid="3" name="SenderPhone">
    <vt:lpwstr> </vt:lpwstr>
  </property>
</Properties>
</file>